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08D80" w14:textId="77777777" w:rsidR="00C920A2" w:rsidRPr="00CC731D" w:rsidRDefault="00C920A2" w:rsidP="003F7EDF">
      <w:pPr>
        <w:tabs>
          <w:tab w:val="num" w:pos="0"/>
        </w:tabs>
        <w:ind w:right="-17"/>
        <w:jc w:val="center"/>
        <w:rPr>
          <w:rFonts w:ascii="Cambria Math" w:hAnsi="Cambria Math" w:cstheme="minorHAnsi"/>
          <w:sz w:val="22"/>
          <w:szCs w:val="22"/>
        </w:rPr>
      </w:pPr>
    </w:p>
    <w:p w14:paraId="1041410B" w14:textId="7CD8B76B" w:rsidR="001F35C6" w:rsidRPr="00CC731D" w:rsidRDefault="00944995" w:rsidP="003F7EDF">
      <w:pPr>
        <w:pStyle w:val="western"/>
        <w:numPr>
          <w:ilvl w:val="0"/>
          <w:numId w:val="1"/>
        </w:numPr>
        <w:spacing w:before="0" w:line="240" w:lineRule="auto"/>
        <w:ind w:right="-17"/>
        <w:jc w:val="center"/>
        <w:rPr>
          <w:rFonts w:ascii="Cambria Math" w:hAnsi="Cambria Math" w:cstheme="minorHAnsi"/>
          <w:b/>
          <w:sz w:val="22"/>
          <w:szCs w:val="22"/>
        </w:rPr>
      </w:pPr>
      <w:r w:rsidRPr="00CC731D">
        <w:rPr>
          <w:rFonts w:ascii="Cambria Math" w:hAnsi="Cambria Math" w:cstheme="minorHAnsi"/>
          <w:b/>
          <w:bCs/>
          <w:sz w:val="22"/>
          <w:szCs w:val="22"/>
        </w:rPr>
        <w:t>TERMO</w:t>
      </w:r>
      <w:r w:rsidR="001F35C6" w:rsidRPr="00CC731D">
        <w:rPr>
          <w:rFonts w:ascii="Cambria Math" w:hAnsi="Cambria Math" w:cstheme="minorHAnsi"/>
          <w:b/>
          <w:sz w:val="22"/>
          <w:szCs w:val="22"/>
        </w:rPr>
        <w:t xml:space="preserve"> DE CONTRATO</w:t>
      </w:r>
    </w:p>
    <w:p w14:paraId="3268F8CC" w14:textId="77777777" w:rsidR="001F35C6" w:rsidRPr="00CC731D" w:rsidRDefault="001F35C6" w:rsidP="003F7EDF">
      <w:pPr>
        <w:ind w:right="-17"/>
        <w:jc w:val="center"/>
        <w:rPr>
          <w:rFonts w:ascii="Cambria Math" w:hAnsi="Cambria Math" w:cstheme="minorHAnsi"/>
          <w:b/>
          <w:sz w:val="22"/>
          <w:szCs w:val="22"/>
        </w:rPr>
      </w:pPr>
    </w:p>
    <w:p w14:paraId="001D6DA0" w14:textId="3CA882BF" w:rsidR="001F35C6" w:rsidRPr="00CC731D" w:rsidRDefault="001F35C6" w:rsidP="003F7EDF">
      <w:pPr>
        <w:spacing w:line="276" w:lineRule="auto"/>
        <w:ind w:left="3969" w:right="-17"/>
        <w:jc w:val="both"/>
        <w:rPr>
          <w:rFonts w:ascii="Cambria Math" w:hAnsi="Cambria Math" w:cstheme="minorHAnsi"/>
          <w:b/>
          <w:sz w:val="22"/>
          <w:szCs w:val="22"/>
        </w:rPr>
      </w:pPr>
      <w:r w:rsidRPr="00CC731D">
        <w:rPr>
          <w:rFonts w:ascii="Cambria Math" w:hAnsi="Cambria Math" w:cstheme="minorHAnsi"/>
          <w:b/>
          <w:sz w:val="22"/>
          <w:szCs w:val="22"/>
        </w:rPr>
        <w:t xml:space="preserve">TERMO DE CONTRATO DE COMPRA Nº </w:t>
      </w:r>
      <w:r w:rsidR="0004084B" w:rsidRPr="00CC731D">
        <w:rPr>
          <w:rFonts w:ascii="Cambria Math" w:hAnsi="Cambria Math" w:cstheme="minorHAnsi"/>
          <w:b/>
          <w:sz w:val="22"/>
          <w:szCs w:val="22"/>
        </w:rPr>
        <w:t>015</w:t>
      </w:r>
      <w:r w:rsidR="00944995" w:rsidRPr="00CC731D">
        <w:rPr>
          <w:rFonts w:ascii="Cambria Math" w:hAnsi="Cambria Math" w:cstheme="minorHAnsi"/>
          <w:b/>
          <w:sz w:val="22"/>
          <w:szCs w:val="22"/>
        </w:rPr>
        <w:t>/2025</w:t>
      </w:r>
      <w:r w:rsidRPr="00CC731D">
        <w:rPr>
          <w:rFonts w:ascii="Cambria Math" w:hAnsi="Cambria Math" w:cstheme="minorHAnsi"/>
          <w:b/>
          <w:sz w:val="22"/>
          <w:szCs w:val="22"/>
        </w:rPr>
        <w:t xml:space="preserve"> QUE FAZEM ENTRE SI O </w:t>
      </w:r>
      <w:r w:rsidR="00CC731D" w:rsidRPr="00CC731D">
        <w:rPr>
          <w:rFonts w:ascii="Cambria Math" w:hAnsi="Cambria Math" w:cstheme="minorHAnsi"/>
          <w:b/>
          <w:sz w:val="22"/>
          <w:szCs w:val="22"/>
        </w:rPr>
        <w:t>FUNDO MUNICIPAL DE ASSISTENCIA SOCIAL</w:t>
      </w:r>
      <w:r w:rsidRPr="00CC731D">
        <w:rPr>
          <w:rFonts w:ascii="Cambria Math" w:hAnsi="Cambria Math" w:cstheme="minorHAnsi"/>
          <w:b/>
          <w:sz w:val="22"/>
          <w:szCs w:val="22"/>
        </w:rPr>
        <w:t xml:space="preserve">, E A EMPRESA </w:t>
      </w:r>
      <w:r w:rsidR="00944995" w:rsidRPr="00CC731D">
        <w:rPr>
          <w:rFonts w:ascii="Cambria Math" w:hAnsi="Cambria Math" w:cstheme="minorHAnsi"/>
          <w:b/>
          <w:sz w:val="22"/>
          <w:szCs w:val="22"/>
        </w:rPr>
        <w:t>NOGUEIRA &amp; MACHADO</w:t>
      </w:r>
    </w:p>
    <w:p w14:paraId="0403397E" w14:textId="5899B129" w:rsidR="001F35C6" w:rsidRPr="00CC731D" w:rsidRDefault="00CC731D" w:rsidP="003F7EDF">
      <w:pPr>
        <w:spacing w:before="120" w:after="120"/>
        <w:ind w:firstLine="708"/>
        <w:jc w:val="both"/>
        <w:rPr>
          <w:rFonts w:ascii="Cambria Math" w:hAnsi="Cambria Math" w:cstheme="minorHAnsi"/>
          <w:sz w:val="22"/>
          <w:szCs w:val="22"/>
        </w:rPr>
      </w:pPr>
      <w:r w:rsidRPr="00CC731D">
        <w:rPr>
          <w:rFonts w:ascii="Cambria Math" w:hAnsi="Cambria Math" w:cstheme="minorHAnsi"/>
          <w:b/>
          <w:sz w:val="22"/>
          <w:szCs w:val="22"/>
        </w:rPr>
        <w:t xml:space="preserve">O FUNDO MUNICIPAL DE ASSISTÊNCIA SOCIAL DE AURORA DO TOCANTINS, </w:t>
      </w:r>
      <w:r w:rsidRPr="00CC731D">
        <w:rPr>
          <w:rFonts w:ascii="Cambria Math" w:hAnsi="Cambria Math" w:cstheme="minorHAnsi"/>
          <w:sz w:val="22"/>
          <w:szCs w:val="22"/>
        </w:rPr>
        <w:t xml:space="preserve">Estado do Tocantins, pessoa jurídica de Direito Público Interno, inscrito no CNPJ (MF) sob o </w:t>
      </w:r>
      <w:r w:rsidRPr="00CC731D">
        <w:rPr>
          <w:rFonts w:ascii="Cambria Math" w:hAnsi="Cambria Math" w:cstheme="minorHAnsi"/>
          <w:b/>
          <w:sz w:val="22"/>
          <w:szCs w:val="22"/>
        </w:rPr>
        <w:t>nº 16.839076/0001-45</w:t>
      </w:r>
      <w:r w:rsidRPr="00CC731D">
        <w:rPr>
          <w:rFonts w:ascii="Cambria Math" w:hAnsi="Cambria Math" w:cstheme="minorHAnsi"/>
          <w:sz w:val="22"/>
          <w:szCs w:val="22"/>
        </w:rPr>
        <w:t xml:space="preserve">, com sede administrativa na </w:t>
      </w:r>
      <w:r w:rsidRPr="00CC731D">
        <w:rPr>
          <w:rFonts w:ascii="Cambria Math" w:hAnsi="Cambria Math" w:cstheme="minorHAnsi"/>
          <w:b/>
          <w:sz w:val="22"/>
          <w:szCs w:val="22"/>
        </w:rPr>
        <w:t xml:space="preserve">Praça </w:t>
      </w:r>
      <w:proofErr w:type="spellStart"/>
      <w:r w:rsidRPr="00CC731D">
        <w:rPr>
          <w:rFonts w:ascii="Cambria Math" w:hAnsi="Cambria Math" w:cstheme="minorHAnsi"/>
          <w:b/>
          <w:sz w:val="22"/>
          <w:szCs w:val="22"/>
        </w:rPr>
        <w:t>Zuza</w:t>
      </w:r>
      <w:proofErr w:type="spellEnd"/>
      <w:r w:rsidRPr="00CC731D">
        <w:rPr>
          <w:rFonts w:ascii="Cambria Math" w:hAnsi="Cambria Math" w:cstheme="minorHAnsi"/>
          <w:b/>
          <w:sz w:val="22"/>
          <w:szCs w:val="22"/>
        </w:rPr>
        <w:t xml:space="preserve"> Tavares s/n centro</w:t>
      </w:r>
      <w:r w:rsidRPr="00CC731D">
        <w:rPr>
          <w:rFonts w:ascii="Cambria Math" w:hAnsi="Cambria Math" w:cstheme="minorHAnsi"/>
          <w:sz w:val="22"/>
          <w:szCs w:val="22"/>
        </w:rPr>
        <w:t xml:space="preserve"> Aurora do Tocantins - TO, 77.325-000, neste ato representado pelo </w:t>
      </w:r>
      <w:bookmarkStart w:id="1" w:name="_Hlk187529115"/>
      <w:r w:rsidRPr="00CC731D">
        <w:rPr>
          <w:rFonts w:ascii="Cambria Math" w:hAnsi="Cambria Math" w:cstheme="minorHAnsi"/>
          <w:sz w:val="22"/>
          <w:szCs w:val="22"/>
        </w:rPr>
        <w:t xml:space="preserve">Secretária Municipal de Assistência Social Sr.ª </w:t>
      </w:r>
      <w:bookmarkStart w:id="2" w:name="_Hlk188345114"/>
      <w:bookmarkEnd w:id="1"/>
      <w:r w:rsidRPr="00CC731D">
        <w:rPr>
          <w:rFonts w:ascii="Cambria Math" w:hAnsi="Cambria Math" w:cstheme="minorHAnsi"/>
          <w:sz w:val="22"/>
          <w:szCs w:val="22"/>
        </w:rPr>
        <w:t>Maria Aparecida dos Santos</w:t>
      </w:r>
      <w:bookmarkEnd w:id="2"/>
      <w:r w:rsidRPr="00CC731D">
        <w:rPr>
          <w:rFonts w:ascii="Cambria Math" w:hAnsi="Cambria Math" w:cstheme="minorHAnsi"/>
          <w:sz w:val="22"/>
          <w:szCs w:val="22"/>
        </w:rPr>
        <w:t xml:space="preserve">, brasileira, </w:t>
      </w:r>
      <w:r w:rsidRPr="00CC731D">
        <w:rPr>
          <w:rFonts w:ascii="Cambria Math" w:hAnsi="Cambria Math" w:cstheme="minorHAnsi"/>
          <w:color w:val="000000"/>
          <w:sz w:val="22"/>
          <w:szCs w:val="22"/>
        </w:rPr>
        <w:t>portadora</w:t>
      </w:r>
      <w:r w:rsidRPr="00CC731D">
        <w:rPr>
          <w:rFonts w:ascii="Cambria Math" w:hAnsi="Cambria Math" w:cstheme="minorHAnsi"/>
          <w:sz w:val="22"/>
          <w:szCs w:val="22"/>
        </w:rPr>
        <w:t xml:space="preserve"> do CPF 515.843.601-00, residente na Rua Augusto Gonçalves dos santos s/n setor lagoinha, Aurora do Tocantins - TO</w:t>
      </w:r>
      <w:r w:rsidR="001F35C6" w:rsidRPr="00CC731D">
        <w:rPr>
          <w:rFonts w:ascii="Cambria Math" w:hAnsi="Cambria Math" w:cstheme="minorHAnsi"/>
          <w:bCs/>
          <w:sz w:val="22"/>
          <w:szCs w:val="22"/>
        </w:rPr>
        <w:t>,</w:t>
      </w:r>
      <w:r w:rsidR="001F35C6" w:rsidRPr="00CC731D">
        <w:rPr>
          <w:rFonts w:ascii="Cambria Math" w:hAnsi="Cambria Math" w:cstheme="minorHAnsi"/>
          <w:sz w:val="22"/>
          <w:szCs w:val="22"/>
        </w:rPr>
        <w:t xml:space="preserve"> doravante denominada CONTRATANTE, e o a </w:t>
      </w:r>
      <w:r w:rsidR="001F35C6" w:rsidRPr="00CC731D">
        <w:rPr>
          <w:rFonts w:ascii="Cambria Math" w:hAnsi="Cambria Math" w:cstheme="minorHAnsi"/>
          <w:noProof/>
          <w:sz w:val="22"/>
          <w:szCs w:val="22"/>
        </w:rPr>
        <w:t>Nogueira e Machado Ltda</w:t>
      </w:r>
      <w:r w:rsidR="001F35C6" w:rsidRPr="00CC731D">
        <w:rPr>
          <w:rFonts w:ascii="Cambria Math" w:hAnsi="Cambria Math" w:cstheme="minorHAnsi"/>
          <w:sz w:val="22"/>
          <w:szCs w:val="22"/>
        </w:rPr>
        <w:t xml:space="preserve"> inscrito(a) no CNPJ/MF sob o nº </w:t>
      </w:r>
      <w:r w:rsidR="001F35C6" w:rsidRPr="00CC731D">
        <w:rPr>
          <w:rFonts w:ascii="Cambria Math" w:hAnsi="Cambria Math" w:cstheme="minorHAnsi"/>
          <w:noProof/>
          <w:sz w:val="22"/>
          <w:szCs w:val="22"/>
        </w:rPr>
        <w:t>26.893.768/0001-25</w:t>
      </w:r>
      <w:r w:rsidR="001F35C6" w:rsidRPr="00CC731D">
        <w:rPr>
          <w:rFonts w:ascii="Cambria Math" w:hAnsi="Cambria Math" w:cstheme="minorHAnsi"/>
          <w:sz w:val="22"/>
          <w:szCs w:val="22"/>
        </w:rPr>
        <w:t xml:space="preserve">, sediado na </w:t>
      </w:r>
      <w:r w:rsidR="001F35C6" w:rsidRPr="00CC731D">
        <w:rPr>
          <w:rFonts w:ascii="Cambria Math" w:hAnsi="Cambria Math" w:cstheme="minorHAnsi"/>
          <w:noProof/>
          <w:sz w:val="22"/>
          <w:szCs w:val="22"/>
        </w:rPr>
        <w:t>Rodovia TO 110 KM 122, Aurora do Tocantins - TO</w:t>
      </w:r>
      <w:r w:rsidR="001F35C6" w:rsidRPr="00CC731D">
        <w:rPr>
          <w:rFonts w:ascii="Cambria Math" w:hAnsi="Cambria Math" w:cstheme="minorHAnsi"/>
          <w:sz w:val="22"/>
          <w:szCs w:val="22"/>
        </w:rPr>
        <w:t xml:space="preserve">, doravante designada CONTRATADA, neste ato representada pelo(a) Sr.(a) </w:t>
      </w:r>
      <w:proofErr w:type="spellStart"/>
      <w:r w:rsidR="00944995" w:rsidRPr="00CC731D">
        <w:rPr>
          <w:rFonts w:ascii="Cambria Math" w:hAnsi="Cambria Math" w:cstheme="minorHAnsi"/>
          <w:sz w:val="22"/>
          <w:szCs w:val="22"/>
        </w:rPr>
        <w:t>Renilda</w:t>
      </w:r>
      <w:proofErr w:type="spellEnd"/>
      <w:r w:rsidR="00944995" w:rsidRPr="00CC731D">
        <w:rPr>
          <w:rFonts w:ascii="Cambria Math" w:hAnsi="Cambria Math" w:cstheme="minorHAnsi"/>
          <w:sz w:val="22"/>
          <w:szCs w:val="22"/>
        </w:rPr>
        <w:t xml:space="preserve"> Branquinho Nogueira</w:t>
      </w:r>
      <w:r w:rsidR="001F35C6" w:rsidRPr="00CC731D">
        <w:rPr>
          <w:rFonts w:ascii="Cambria Math" w:hAnsi="Cambria Math" w:cstheme="minorHAnsi"/>
          <w:sz w:val="22"/>
          <w:szCs w:val="22"/>
        </w:rPr>
        <w:t xml:space="preserve">, portador(a) da Carteira de Identidade nº </w:t>
      </w:r>
      <w:r w:rsidR="00944995" w:rsidRPr="00CC731D">
        <w:rPr>
          <w:rFonts w:ascii="Cambria Math" w:hAnsi="Cambria Math" w:cstheme="minorHAnsi"/>
          <w:sz w:val="22"/>
          <w:szCs w:val="22"/>
        </w:rPr>
        <w:t>114735</w:t>
      </w:r>
      <w:r w:rsidR="001F35C6" w:rsidRPr="00CC731D">
        <w:rPr>
          <w:rFonts w:ascii="Cambria Math" w:hAnsi="Cambria Math" w:cstheme="minorHAnsi"/>
          <w:sz w:val="22"/>
          <w:szCs w:val="22"/>
        </w:rPr>
        <w:t xml:space="preserve">, expedida pela (o) </w:t>
      </w:r>
      <w:r w:rsidR="00944995" w:rsidRPr="00CC731D">
        <w:rPr>
          <w:rFonts w:ascii="Cambria Math" w:hAnsi="Cambria Math" w:cstheme="minorHAnsi"/>
          <w:sz w:val="22"/>
          <w:szCs w:val="22"/>
        </w:rPr>
        <w:t>SSP-DF</w:t>
      </w:r>
      <w:r w:rsidR="001F35C6" w:rsidRPr="00CC731D">
        <w:rPr>
          <w:rFonts w:ascii="Cambria Math" w:hAnsi="Cambria Math" w:cstheme="minorHAnsi"/>
          <w:sz w:val="22"/>
          <w:szCs w:val="22"/>
        </w:rPr>
        <w:t xml:space="preserve">, e CPF nº </w:t>
      </w:r>
      <w:r w:rsidR="00944995" w:rsidRPr="00CC731D">
        <w:rPr>
          <w:rFonts w:ascii="Cambria Math" w:hAnsi="Cambria Math" w:cstheme="minorHAnsi"/>
          <w:sz w:val="22"/>
          <w:szCs w:val="22"/>
        </w:rPr>
        <w:t>770.624.931-04</w:t>
      </w:r>
      <w:r w:rsidR="001F35C6" w:rsidRPr="00CC731D">
        <w:rPr>
          <w:rFonts w:ascii="Cambria Math" w:hAnsi="Cambria Math" w:cstheme="minorHAnsi"/>
          <w:sz w:val="22"/>
          <w:szCs w:val="22"/>
        </w:rPr>
        <w:t xml:space="preserve">, tendo em vista o que consta no Processo nº </w:t>
      </w:r>
      <w:r w:rsidR="001F35C6" w:rsidRPr="00CC731D">
        <w:rPr>
          <w:rFonts w:ascii="Cambria Math" w:hAnsi="Cambria Math" w:cstheme="minorHAnsi"/>
          <w:noProof/>
          <w:sz w:val="22"/>
          <w:szCs w:val="22"/>
        </w:rPr>
        <w:t>003/2025</w:t>
      </w:r>
      <w:r w:rsidR="001F35C6" w:rsidRPr="00CC731D">
        <w:rPr>
          <w:rFonts w:ascii="Cambria Math" w:hAnsi="Cambria Math" w:cstheme="minorHAnsi"/>
          <w:sz w:val="22"/>
          <w:szCs w:val="22"/>
        </w:rPr>
        <w:t xml:space="preserve"> e em observância às disposições da Lei nº 14.133, de 01 de abril de 2021 e na Lei nº 8.078, de 1990 - Código de Defesa do Consumidor, resolvem celebrar o presente Termo de Contrato, decorrente do Inexigibilidade  nº </w:t>
      </w:r>
      <w:r w:rsidR="001F35C6" w:rsidRPr="00CC731D">
        <w:rPr>
          <w:rFonts w:ascii="Cambria Math" w:hAnsi="Cambria Math" w:cstheme="minorHAnsi"/>
          <w:noProof/>
          <w:sz w:val="22"/>
          <w:szCs w:val="22"/>
        </w:rPr>
        <w:t>003/2025</w:t>
      </w:r>
      <w:r w:rsidR="001F35C6" w:rsidRPr="00CC731D">
        <w:rPr>
          <w:rFonts w:ascii="Cambria Math" w:hAnsi="Cambria Math" w:cstheme="minorHAnsi"/>
          <w:sz w:val="22"/>
          <w:szCs w:val="22"/>
        </w:rPr>
        <w:t>, mediante as cláusulas e condições a seguir enunciadas.</w:t>
      </w:r>
    </w:p>
    <w:p w14:paraId="0AC14A41" w14:textId="77777777" w:rsidR="001F35C6" w:rsidRPr="00CC731D" w:rsidRDefault="001F35C6" w:rsidP="003F7EDF">
      <w:pPr>
        <w:pStyle w:val="Corpodetexto21"/>
        <w:spacing w:before="120" w:after="120"/>
        <w:rPr>
          <w:rFonts w:ascii="Cambria Math" w:hAnsi="Cambria Math" w:cstheme="minorHAnsi"/>
          <w:sz w:val="22"/>
          <w:szCs w:val="22"/>
        </w:rPr>
      </w:pPr>
      <w:r w:rsidRPr="00CC731D">
        <w:rPr>
          <w:rFonts w:ascii="Cambria Math" w:hAnsi="Cambria Math" w:cstheme="minorHAnsi"/>
          <w:sz w:val="22"/>
          <w:szCs w:val="22"/>
        </w:rPr>
        <w:t>CLÁUSULA PRIMEIRA – OBJETO</w:t>
      </w:r>
    </w:p>
    <w:p w14:paraId="344A594C" w14:textId="77777777" w:rsidR="001F35C6" w:rsidRPr="00CC731D" w:rsidRDefault="001F35C6" w:rsidP="003F7EDF">
      <w:pPr>
        <w:numPr>
          <w:ilvl w:val="1"/>
          <w:numId w:val="2"/>
        </w:numPr>
        <w:suppressAutoHyphens w:val="0"/>
        <w:spacing w:before="120" w:after="120"/>
        <w:jc w:val="both"/>
        <w:rPr>
          <w:rFonts w:ascii="Cambria Math" w:hAnsi="Cambria Math" w:cstheme="minorHAnsi"/>
          <w:b/>
          <w:sz w:val="22"/>
          <w:szCs w:val="22"/>
        </w:rPr>
      </w:pPr>
      <w:r w:rsidRPr="00CC731D">
        <w:rPr>
          <w:rFonts w:ascii="Cambria Math" w:hAnsi="Cambria Math" w:cstheme="minorHAnsi"/>
          <w:sz w:val="22"/>
          <w:szCs w:val="22"/>
        </w:rPr>
        <w:t xml:space="preserve">O objeto do presente Termo de Contrato é a </w:t>
      </w:r>
      <w:r w:rsidRPr="00CC731D">
        <w:rPr>
          <w:rFonts w:ascii="Cambria Math" w:hAnsi="Cambria Math" w:cstheme="minorHAnsi"/>
          <w:noProof/>
          <w:sz w:val="22"/>
          <w:szCs w:val="22"/>
        </w:rPr>
        <w:t>Aquisição de combustivel para abastecimento da frota da Prefeitura Municipal de Aurora do Tocantins - TO</w:t>
      </w:r>
    </w:p>
    <w:p w14:paraId="019B69E3" w14:textId="29A0CAC4" w:rsidR="00A56FF1" w:rsidRPr="00CC731D" w:rsidRDefault="00124D4C"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Discrimina</w:t>
      </w:r>
    </w:p>
    <w:tbl>
      <w:tblPr>
        <w:tblW w:w="5788" w:type="pct"/>
        <w:tblInd w:w="-714" w:type="dxa"/>
        <w:tblCellMar>
          <w:left w:w="70" w:type="dxa"/>
          <w:right w:w="70" w:type="dxa"/>
        </w:tblCellMar>
        <w:tblLook w:val="04A0" w:firstRow="1" w:lastRow="0" w:firstColumn="1" w:lastColumn="0" w:noHBand="0" w:noVBand="1"/>
      </w:tblPr>
      <w:tblGrid>
        <w:gridCol w:w="1365"/>
        <w:gridCol w:w="5103"/>
        <w:gridCol w:w="963"/>
        <w:gridCol w:w="965"/>
        <w:gridCol w:w="2094"/>
      </w:tblGrid>
      <w:tr w:rsidR="00CC731D" w:rsidRPr="00CC731D" w14:paraId="39708CC0" w14:textId="77777777" w:rsidTr="00CC731D">
        <w:trPr>
          <w:trHeight w:val="300"/>
        </w:trPr>
        <w:tc>
          <w:tcPr>
            <w:tcW w:w="650"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6784FF67" w14:textId="4A68D6F7" w:rsidR="00CC731D" w:rsidRPr="00CC731D" w:rsidRDefault="00CC731D" w:rsidP="00CC731D">
            <w:pPr>
              <w:suppressAutoHyphens w:val="0"/>
              <w:jc w:val="center"/>
              <w:rPr>
                <w:rFonts w:ascii="Cambria Math" w:hAnsi="Cambria Math" w:cstheme="minorHAnsi"/>
                <w:b/>
                <w:color w:val="000000"/>
                <w:sz w:val="22"/>
                <w:szCs w:val="22"/>
                <w:lang w:eastAsia="pt-BR"/>
              </w:rPr>
            </w:pPr>
            <w:r w:rsidRPr="00CC731D">
              <w:rPr>
                <w:rFonts w:ascii="Cambria Math" w:hAnsi="Cambria Math" w:cstheme="minorHAnsi"/>
                <w:b/>
                <w:color w:val="000000"/>
                <w:sz w:val="22"/>
                <w:szCs w:val="22"/>
                <w:lang w:eastAsia="pt-BR"/>
              </w:rPr>
              <w:t>ITEM</w:t>
            </w:r>
          </w:p>
        </w:tc>
        <w:tc>
          <w:tcPr>
            <w:tcW w:w="2432"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7446F2B3" w14:textId="4C5369A7" w:rsidR="00CC731D" w:rsidRPr="00CC731D" w:rsidRDefault="00CC731D" w:rsidP="00CC731D">
            <w:pPr>
              <w:suppressAutoHyphens w:val="0"/>
              <w:jc w:val="center"/>
              <w:rPr>
                <w:rFonts w:ascii="Cambria Math" w:hAnsi="Cambria Math" w:cstheme="minorHAnsi"/>
                <w:b/>
                <w:color w:val="000000"/>
                <w:sz w:val="22"/>
                <w:szCs w:val="22"/>
                <w:lang w:eastAsia="pt-BR"/>
              </w:rPr>
            </w:pPr>
            <w:r w:rsidRPr="00CC731D">
              <w:rPr>
                <w:rFonts w:ascii="Cambria Math" w:hAnsi="Cambria Math" w:cstheme="minorHAnsi"/>
                <w:b/>
                <w:color w:val="000000"/>
                <w:sz w:val="22"/>
                <w:szCs w:val="22"/>
                <w:lang w:eastAsia="pt-BR"/>
              </w:rPr>
              <w:t>DESCRIÇÃO</w:t>
            </w:r>
          </w:p>
        </w:tc>
        <w:tc>
          <w:tcPr>
            <w:tcW w:w="459" w:type="pct"/>
            <w:tcBorders>
              <w:top w:val="nil"/>
              <w:left w:val="nil"/>
              <w:bottom w:val="single" w:sz="4" w:space="0" w:color="auto"/>
              <w:right w:val="single" w:sz="4" w:space="0" w:color="auto"/>
            </w:tcBorders>
            <w:shd w:val="clear" w:color="auto" w:fill="F4B083" w:themeFill="accent2" w:themeFillTint="99"/>
            <w:noWrap/>
            <w:vAlign w:val="center"/>
            <w:hideMark/>
          </w:tcPr>
          <w:p w14:paraId="2A921851" w14:textId="66602B6B" w:rsidR="00CC731D" w:rsidRPr="00CC731D" w:rsidRDefault="00CC731D" w:rsidP="00CC731D">
            <w:pPr>
              <w:suppressAutoHyphens w:val="0"/>
              <w:jc w:val="center"/>
              <w:rPr>
                <w:rFonts w:ascii="Cambria Math" w:hAnsi="Cambria Math" w:cstheme="minorHAnsi"/>
                <w:b/>
                <w:color w:val="000000"/>
                <w:sz w:val="22"/>
                <w:szCs w:val="22"/>
                <w:lang w:eastAsia="pt-BR"/>
              </w:rPr>
            </w:pPr>
            <w:r w:rsidRPr="00CC731D">
              <w:rPr>
                <w:rFonts w:ascii="Cambria Math" w:hAnsi="Cambria Math" w:cstheme="minorHAnsi"/>
                <w:b/>
                <w:color w:val="000000"/>
                <w:sz w:val="22"/>
                <w:szCs w:val="22"/>
                <w:lang w:eastAsia="pt-BR"/>
              </w:rPr>
              <w:t>QUANT.</w:t>
            </w:r>
          </w:p>
        </w:tc>
        <w:tc>
          <w:tcPr>
            <w:tcW w:w="460" w:type="pct"/>
            <w:tcBorders>
              <w:top w:val="single" w:sz="4" w:space="0" w:color="auto"/>
              <w:left w:val="single" w:sz="4" w:space="0" w:color="auto"/>
              <w:bottom w:val="single" w:sz="4" w:space="0" w:color="000000"/>
              <w:right w:val="single" w:sz="4" w:space="0" w:color="auto"/>
            </w:tcBorders>
            <w:shd w:val="clear" w:color="auto" w:fill="F4B083" w:themeFill="accent2" w:themeFillTint="99"/>
            <w:vAlign w:val="center"/>
            <w:hideMark/>
          </w:tcPr>
          <w:p w14:paraId="55FB27D8" w14:textId="42A2469C" w:rsidR="00CC731D" w:rsidRPr="00CC731D" w:rsidRDefault="00CC731D" w:rsidP="00CC731D">
            <w:pPr>
              <w:suppressAutoHyphens w:val="0"/>
              <w:jc w:val="center"/>
              <w:rPr>
                <w:rFonts w:ascii="Cambria Math" w:hAnsi="Cambria Math" w:cstheme="minorHAnsi"/>
                <w:b/>
                <w:color w:val="000000"/>
                <w:sz w:val="22"/>
                <w:szCs w:val="22"/>
                <w:lang w:eastAsia="pt-BR"/>
              </w:rPr>
            </w:pPr>
            <w:r w:rsidRPr="00CC731D">
              <w:rPr>
                <w:rFonts w:ascii="Cambria Math" w:hAnsi="Cambria Math" w:cstheme="minorHAnsi"/>
                <w:b/>
                <w:color w:val="000000"/>
                <w:sz w:val="22"/>
                <w:szCs w:val="22"/>
                <w:lang w:eastAsia="pt-BR"/>
              </w:rPr>
              <w:t>V. UNIT</w:t>
            </w:r>
          </w:p>
        </w:tc>
        <w:tc>
          <w:tcPr>
            <w:tcW w:w="998" w:type="pct"/>
            <w:tcBorders>
              <w:top w:val="single" w:sz="4" w:space="0" w:color="auto"/>
              <w:left w:val="single" w:sz="4" w:space="0" w:color="auto"/>
              <w:bottom w:val="single" w:sz="4" w:space="0" w:color="000000"/>
              <w:right w:val="single" w:sz="4" w:space="0" w:color="auto"/>
            </w:tcBorders>
            <w:shd w:val="clear" w:color="auto" w:fill="F4B083" w:themeFill="accent2" w:themeFillTint="99"/>
            <w:vAlign w:val="center"/>
            <w:hideMark/>
          </w:tcPr>
          <w:p w14:paraId="1F346E1A" w14:textId="4BBCABD2" w:rsidR="00CC731D" w:rsidRPr="00CC731D" w:rsidRDefault="00CC731D" w:rsidP="00CC731D">
            <w:pPr>
              <w:suppressAutoHyphens w:val="0"/>
              <w:jc w:val="center"/>
              <w:rPr>
                <w:rFonts w:ascii="Cambria Math" w:hAnsi="Cambria Math" w:cstheme="minorHAnsi"/>
                <w:b/>
                <w:color w:val="000000"/>
                <w:sz w:val="22"/>
                <w:szCs w:val="22"/>
                <w:lang w:eastAsia="pt-BR"/>
              </w:rPr>
            </w:pPr>
            <w:r w:rsidRPr="00CC731D">
              <w:rPr>
                <w:rFonts w:ascii="Cambria Math" w:hAnsi="Cambria Math" w:cstheme="minorHAnsi"/>
                <w:b/>
                <w:color w:val="000000"/>
                <w:sz w:val="22"/>
                <w:szCs w:val="22"/>
                <w:lang w:eastAsia="pt-BR"/>
              </w:rPr>
              <w:t>V. TOTAL</w:t>
            </w:r>
          </w:p>
        </w:tc>
      </w:tr>
      <w:tr w:rsidR="00CC731D" w:rsidRPr="00CC731D" w14:paraId="574B06B4" w14:textId="77777777" w:rsidTr="00CC731D">
        <w:trPr>
          <w:trHeight w:val="300"/>
        </w:trPr>
        <w:tc>
          <w:tcPr>
            <w:tcW w:w="650" w:type="pct"/>
            <w:tcBorders>
              <w:top w:val="nil"/>
              <w:left w:val="single" w:sz="4" w:space="0" w:color="auto"/>
              <w:bottom w:val="single" w:sz="4" w:space="0" w:color="auto"/>
              <w:right w:val="single" w:sz="4" w:space="0" w:color="auto"/>
            </w:tcBorders>
            <w:shd w:val="clear" w:color="000000" w:fill="FFFFFF"/>
            <w:noWrap/>
            <w:vAlign w:val="center"/>
          </w:tcPr>
          <w:p w14:paraId="2DD46928" w14:textId="40F9A047" w:rsidR="00CC731D" w:rsidRPr="00CC731D" w:rsidRDefault="00CC731D" w:rsidP="00055AA1">
            <w:pPr>
              <w:suppressAutoHyphens w:val="0"/>
              <w:jc w:val="center"/>
              <w:rPr>
                <w:rFonts w:ascii="Cambria Math" w:hAnsi="Cambria Math" w:cstheme="minorHAnsi"/>
                <w:color w:val="000000"/>
                <w:sz w:val="22"/>
                <w:szCs w:val="22"/>
                <w:lang w:eastAsia="pt-BR"/>
              </w:rPr>
            </w:pPr>
            <w:r w:rsidRPr="00CC731D">
              <w:rPr>
                <w:rFonts w:ascii="Cambria Math" w:hAnsi="Cambria Math" w:cstheme="minorHAnsi"/>
                <w:color w:val="000000"/>
                <w:sz w:val="22"/>
                <w:szCs w:val="22"/>
                <w:lang w:eastAsia="pt-BR"/>
              </w:rPr>
              <w:t>1</w:t>
            </w:r>
          </w:p>
        </w:tc>
        <w:tc>
          <w:tcPr>
            <w:tcW w:w="2432" w:type="pct"/>
            <w:tcBorders>
              <w:top w:val="nil"/>
              <w:left w:val="nil"/>
              <w:bottom w:val="single" w:sz="4" w:space="0" w:color="auto"/>
              <w:right w:val="single" w:sz="4" w:space="0" w:color="auto"/>
            </w:tcBorders>
            <w:shd w:val="clear" w:color="000000" w:fill="FFFFFF"/>
            <w:noWrap/>
            <w:vAlign w:val="center"/>
          </w:tcPr>
          <w:p w14:paraId="48D30157" w14:textId="43868BB9" w:rsidR="00CC731D" w:rsidRPr="00CC731D" w:rsidRDefault="00CC731D" w:rsidP="00CC731D">
            <w:pPr>
              <w:suppressAutoHyphens w:val="0"/>
              <w:rPr>
                <w:rFonts w:ascii="Cambria Math" w:hAnsi="Cambria Math" w:cstheme="minorHAnsi"/>
                <w:color w:val="000000"/>
                <w:sz w:val="22"/>
                <w:szCs w:val="22"/>
                <w:lang w:eastAsia="pt-BR"/>
              </w:rPr>
            </w:pPr>
            <w:r w:rsidRPr="00CC731D">
              <w:rPr>
                <w:rFonts w:ascii="Cambria Math" w:hAnsi="Cambria Math" w:cstheme="minorHAnsi"/>
                <w:color w:val="000000"/>
                <w:sz w:val="22"/>
                <w:szCs w:val="22"/>
                <w:lang w:eastAsia="pt-BR"/>
              </w:rPr>
              <w:t>GASOLINA</w:t>
            </w:r>
          </w:p>
        </w:tc>
        <w:tc>
          <w:tcPr>
            <w:tcW w:w="459" w:type="pct"/>
            <w:tcBorders>
              <w:top w:val="nil"/>
              <w:left w:val="nil"/>
              <w:bottom w:val="single" w:sz="4" w:space="0" w:color="auto"/>
              <w:right w:val="single" w:sz="4" w:space="0" w:color="auto"/>
            </w:tcBorders>
            <w:shd w:val="clear" w:color="000000" w:fill="FFFFFF"/>
            <w:noWrap/>
            <w:vAlign w:val="center"/>
          </w:tcPr>
          <w:p w14:paraId="1B32F8D1" w14:textId="53B93968" w:rsidR="00CC731D" w:rsidRPr="00CC731D" w:rsidRDefault="00CC731D" w:rsidP="00055AA1">
            <w:pPr>
              <w:suppressAutoHyphens w:val="0"/>
              <w:jc w:val="center"/>
              <w:rPr>
                <w:rFonts w:ascii="Cambria Math" w:hAnsi="Cambria Math" w:cstheme="minorHAnsi"/>
                <w:color w:val="000000"/>
                <w:sz w:val="22"/>
                <w:szCs w:val="22"/>
                <w:lang w:eastAsia="pt-BR"/>
              </w:rPr>
            </w:pPr>
            <w:r w:rsidRPr="00CC731D">
              <w:rPr>
                <w:rFonts w:ascii="Cambria Math" w:hAnsi="Cambria Math" w:cstheme="minorHAnsi"/>
                <w:color w:val="000000"/>
                <w:sz w:val="22"/>
                <w:szCs w:val="22"/>
                <w:lang w:eastAsia="pt-BR"/>
              </w:rPr>
              <w:t>5.657</w:t>
            </w:r>
          </w:p>
        </w:tc>
        <w:tc>
          <w:tcPr>
            <w:tcW w:w="460" w:type="pct"/>
            <w:tcBorders>
              <w:top w:val="nil"/>
              <w:left w:val="nil"/>
              <w:bottom w:val="single" w:sz="4" w:space="0" w:color="auto"/>
              <w:right w:val="single" w:sz="4" w:space="0" w:color="auto"/>
            </w:tcBorders>
            <w:shd w:val="clear" w:color="000000" w:fill="FFFFFF"/>
            <w:noWrap/>
            <w:vAlign w:val="center"/>
          </w:tcPr>
          <w:p w14:paraId="0B643702" w14:textId="38D6A83A" w:rsidR="00CC731D" w:rsidRPr="00CC731D" w:rsidRDefault="00CC731D" w:rsidP="00055AA1">
            <w:pPr>
              <w:suppressAutoHyphens w:val="0"/>
              <w:jc w:val="center"/>
              <w:rPr>
                <w:rFonts w:ascii="Cambria Math" w:hAnsi="Cambria Math" w:cstheme="minorHAnsi"/>
                <w:color w:val="000000"/>
                <w:sz w:val="22"/>
                <w:szCs w:val="22"/>
                <w:lang w:eastAsia="pt-BR"/>
              </w:rPr>
            </w:pPr>
            <w:r w:rsidRPr="00CC731D">
              <w:rPr>
                <w:rFonts w:ascii="Cambria Math" w:hAnsi="Cambria Math" w:cstheme="minorHAnsi"/>
                <w:color w:val="000000"/>
                <w:sz w:val="22"/>
                <w:szCs w:val="22"/>
                <w:lang w:eastAsia="pt-BR"/>
              </w:rPr>
              <w:t>R$ 6,63 </w:t>
            </w:r>
          </w:p>
        </w:tc>
        <w:tc>
          <w:tcPr>
            <w:tcW w:w="998" w:type="pct"/>
            <w:tcBorders>
              <w:top w:val="nil"/>
              <w:left w:val="nil"/>
              <w:bottom w:val="single" w:sz="4" w:space="0" w:color="auto"/>
              <w:right w:val="single" w:sz="4" w:space="0" w:color="auto"/>
            </w:tcBorders>
            <w:shd w:val="clear" w:color="000000" w:fill="FFFFFF"/>
            <w:noWrap/>
            <w:vAlign w:val="center"/>
          </w:tcPr>
          <w:p w14:paraId="1E9F108F" w14:textId="51129171" w:rsidR="00CC731D" w:rsidRPr="00CC731D" w:rsidRDefault="00CC731D" w:rsidP="004E7D38">
            <w:pPr>
              <w:suppressAutoHyphens w:val="0"/>
              <w:jc w:val="center"/>
              <w:rPr>
                <w:rFonts w:ascii="Cambria Math" w:hAnsi="Cambria Math" w:cstheme="minorHAnsi"/>
                <w:color w:val="000000"/>
                <w:sz w:val="22"/>
                <w:szCs w:val="22"/>
                <w:lang w:eastAsia="pt-BR"/>
              </w:rPr>
            </w:pPr>
            <w:r w:rsidRPr="00CC731D">
              <w:rPr>
                <w:rFonts w:ascii="Cambria Math" w:hAnsi="Cambria Math" w:cstheme="minorHAnsi"/>
                <w:color w:val="000000"/>
                <w:sz w:val="22"/>
                <w:szCs w:val="22"/>
                <w:lang w:eastAsia="pt-BR"/>
              </w:rPr>
              <w:t>R$ 37.505,91</w:t>
            </w:r>
          </w:p>
        </w:tc>
      </w:tr>
    </w:tbl>
    <w:p w14:paraId="704F35E3" w14:textId="012F2858" w:rsidR="00944995" w:rsidRPr="00CC731D" w:rsidRDefault="00944995" w:rsidP="00944995">
      <w:pPr>
        <w:suppressAutoHyphens w:val="0"/>
        <w:spacing w:before="120" w:after="120"/>
        <w:jc w:val="both"/>
        <w:rPr>
          <w:rFonts w:ascii="Cambria Math" w:hAnsi="Cambria Math" w:cstheme="minorHAnsi"/>
          <w:b/>
          <w:sz w:val="22"/>
          <w:szCs w:val="22"/>
        </w:rPr>
      </w:pPr>
    </w:p>
    <w:p w14:paraId="3321C97F" w14:textId="77777777" w:rsidR="001F35C6" w:rsidRPr="00CC731D" w:rsidRDefault="001F35C6" w:rsidP="003F7EDF">
      <w:pPr>
        <w:numPr>
          <w:ilvl w:val="0"/>
          <w:numId w:val="2"/>
        </w:numPr>
        <w:spacing w:before="120"/>
        <w:ind w:left="357" w:hanging="357"/>
        <w:jc w:val="center"/>
        <w:rPr>
          <w:rFonts w:ascii="Cambria Math" w:hAnsi="Cambria Math" w:cstheme="minorHAnsi"/>
          <w:b/>
          <w:bCs/>
          <w:sz w:val="22"/>
          <w:szCs w:val="22"/>
        </w:rPr>
      </w:pPr>
      <w:r w:rsidRPr="00CC731D">
        <w:rPr>
          <w:rFonts w:ascii="Cambria Math" w:hAnsi="Cambria Math" w:cstheme="minorHAnsi"/>
          <w:b/>
          <w:bCs/>
          <w:sz w:val="22"/>
          <w:szCs w:val="22"/>
        </w:rPr>
        <w:t>CLÁUSULA SEGUNDA – VIGÊNCIA</w:t>
      </w:r>
    </w:p>
    <w:p w14:paraId="323BD85E" w14:textId="673141D8" w:rsidR="001F35C6" w:rsidRPr="00CC731D" w:rsidRDefault="001F35C6" w:rsidP="003F7EDF">
      <w:pPr>
        <w:numPr>
          <w:ilvl w:val="1"/>
          <w:numId w:val="2"/>
        </w:numPr>
        <w:spacing w:before="120" w:after="120"/>
        <w:jc w:val="both"/>
        <w:rPr>
          <w:rFonts w:ascii="Cambria Math" w:hAnsi="Cambria Math" w:cstheme="minorHAnsi"/>
          <w:sz w:val="22"/>
          <w:szCs w:val="22"/>
          <w:lang w:eastAsia="pt-BR"/>
        </w:rPr>
      </w:pPr>
      <w:r w:rsidRPr="00CC731D">
        <w:rPr>
          <w:rFonts w:ascii="Cambria Math" w:hAnsi="Cambria Math" w:cstheme="minorHAnsi"/>
          <w:bCs/>
          <w:iCs/>
          <w:sz w:val="22"/>
          <w:szCs w:val="22"/>
        </w:rPr>
        <w:t>O prazo de vigência deste Termo de Contrat</w:t>
      </w:r>
      <w:bookmarkStart w:id="3" w:name="_GoBack"/>
      <w:bookmarkEnd w:id="3"/>
      <w:r w:rsidRPr="00CC731D">
        <w:rPr>
          <w:rFonts w:ascii="Cambria Math" w:hAnsi="Cambria Math" w:cstheme="minorHAnsi"/>
          <w:bCs/>
          <w:iCs/>
          <w:sz w:val="22"/>
          <w:szCs w:val="22"/>
        </w:rPr>
        <w:t xml:space="preserve">o tem início na data de </w:t>
      </w:r>
      <w:r w:rsidR="00CC731D" w:rsidRPr="00CC731D">
        <w:rPr>
          <w:rFonts w:ascii="Cambria Math" w:hAnsi="Cambria Math" w:cstheme="minorHAnsi"/>
          <w:bCs/>
          <w:iCs/>
          <w:sz w:val="22"/>
          <w:szCs w:val="22"/>
        </w:rPr>
        <w:t>1</w:t>
      </w:r>
      <w:r w:rsidR="00944995" w:rsidRPr="00CC731D">
        <w:rPr>
          <w:rFonts w:ascii="Cambria Math" w:hAnsi="Cambria Math" w:cstheme="minorHAnsi"/>
          <w:bCs/>
          <w:iCs/>
          <w:sz w:val="22"/>
          <w:szCs w:val="22"/>
        </w:rPr>
        <w:t>2/01/2025</w:t>
      </w:r>
      <w:r w:rsidRPr="00CC731D">
        <w:rPr>
          <w:rFonts w:ascii="Cambria Math" w:hAnsi="Cambria Math" w:cstheme="minorHAnsi"/>
          <w:bCs/>
          <w:iCs/>
          <w:sz w:val="22"/>
          <w:szCs w:val="22"/>
        </w:rPr>
        <w:t xml:space="preserve"> e encerramento em </w:t>
      </w:r>
      <w:r w:rsidR="00944995" w:rsidRPr="00CC731D">
        <w:rPr>
          <w:rFonts w:ascii="Cambria Math" w:hAnsi="Cambria Math" w:cstheme="minorHAnsi"/>
          <w:bCs/>
          <w:iCs/>
          <w:sz w:val="22"/>
          <w:szCs w:val="22"/>
        </w:rPr>
        <w:t>31/12/2025</w:t>
      </w:r>
      <w:r w:rsidRPr="00CC731D">
        <w:rPr>
          <w:rFonts w:ascii="Cambria Math" w:hAnsi="Cambria Math" w:cstheme="minorHAnsi"/>
          <w:bCs/>
          <w:iCs/>
          <w:sz w:val="22"/>
          <w:szCs w:val="22"/>
        </w:rPr>
        <w:t>, prorrogável na forma da Lei nº 14.133, de 2021.</w:t>
      </w:r>
    </w:p>
    <w:p w14:paraId="3CE84FB6" w14:textId="77777777" w:rsidR="001F35C6" w:rsidRPr="00CC731D" w:rsidRDefault="001F35C6" w:rsidP="003F7EDF">
      <w:pPr>
        <w:pStyle w:val="Corpodetexto21"/>
        <w:spacing w:before="120" w:after="120"/>
        <w:rPr>
          <w:rFonts w:ascii="Cambria Math" w:hAnsi="Cambria Math" w:cstheme="minorHAnsi"/>
          <w:sz w:val="22"/>
          <w:szCs w:val="22"/>
        </w:rPr>
      </w:pPr>
      <w:r w:rsidRPr="00CC731D">
        <w:rPr>
          <w:rFonts w:ascii="Cambria Math" w:hAnsi="Cambria Math" w:cstheme="minorHAnsi"/>
          <w:sz w:val="22"/>
          <w:szCs w:val="22"/>
        </w:rPr>
        <w:t>CLÁUSULA TERCEIRA – PREÇO</w:t>
      </w:r>
    </w:p>
    <w:p w14:paraId="3746D07C" w14:textId="5EF2391E" w:rsidR="001F35C6" w:rsidRPr="00CC731D" w:rsidRDefault="001F35C6" w:rsidP="003F7EDF">
      <w:pPr>
        <w:numPr>
          <w:ilvl w:val="1"/>
          <w:numId w:val="2"/>
        </w:numPr>
        <w:suppressAutoHyphens w:val="0"/>
        <w:spacing w:before="120" w:after="120"/>
        <w:ind w:left="425"/>
        <w:jc w:val="both"/>
        <w:rPr>
          <w:rFonts w:ascii="Cambria Math" w:hAnsi="Cambria Math" w:cstheme="minorHAnsi"/>
          <w:b/>
          <w:bCs/>
          <w:sz w:val="22"/>
          <w:szCs w:val="22"/>
        </w:rPr>
      </w:pPr>
      <w:r w:rsidRPr="00CC731D">
        <w:rPr>
          <w:rFonts w:ascii="Cambria Math" w:hAnsi="Cambria Math" w:cstheme="minorHAnsi"/>
          <w:sz w:val="22"/>
          <w:szCs w:val="22"/>
        </w:rPr>
        <w:t xml:space="preserve">O valor do presente Termo de Contrato é de </w:t>
      </w:r>
      <w:r w:rsidRPr="00CC731D">
        <w:rPr>
          <w:rFonts w:ascii="Cambria Math" w:hAnsi="Cambria Math" w:cstheme="minorHAnsi"/>
          <w:b/>
          <w:sz w:val="22"/>
          <w:szCs w:val="22"/>
        </w:rPr>
        <w:t xml:space="preserve">R$ </w:t>
      </w:r>
      <w:r w:rsidR="00FB0B12" w:rsidRPr="00CC731D">
        <w:rPr>
          <w:rFonts w:ascii="Cambria Math" w:hAnsi="Cambria Math" w:cstheme="minorHAnsi"/>
          <w:b/>
          <w:sz w:val="22"/>
          <w:szCs w:val="22"/>
        </w:rPr>
        <w:t>37</w:t>
      </w:r>
      <w:r w:rsidR="004E7D38" w:rsidRPr="00CC731D">
        <w:rPr>
          <w:rFonts w:ascii="Cambria Math" w:hAnsi="Cambria Math" w:cstheme="minorHAnsi"/>
          <w:b/>
          <w:sz w:val="22"/>
          <w:szCs w:val="22"/>
        </w:rPr>
        <w:t>.</w:t>
      </w:r>
      <w:r w:rsidR="00FB0B12" w:rsidRPr="00CC731D">
        <w:rPr>
          <w:rFonts w:ascii="Cambria Math" w:hAnsi="Cambria Math" w:cstheme="minorHAnsi"/>
          <w:b/>
          <w:sz w:val="22"/>
          <w:szCs w:val="22"/>
        </w:rPr>
        <w:t>505,91</w:t>
      </w:r>
      <w:r w:rsidRPr="00CC731D">
        <w:rPr>
          <w:rFonts w:ascii="Cambria Math" w:hAnsi="Cambria Math" w:cstheme="minorHAnsi"/>
          <w:sz w:val="22"/>
          <w:szCs w:val="22"/>
        </w:rPr>
        <w:t xml:space="preserve"> (</w:t>
      </w:r>
      <w:r w:rsidR="004E7D38" w:rsidRPr="00CC731D">
        <w:rPr>
          <w:rFonts w:ascii="Cambria Math" w:hAnsi="Cambria Math" w:cstheme="minorHAnsi"/>
          <w:b/>
          <w:sz w:val="22"/>
          <w:szCs w:val="22"/>
        </w:rPr>
        <w:t xml:space="preserve">trinta e </w:t>
      </w:r>
      <w:r w:rsidR="00FB0B12" w:rsidRPr="00CC731D">
        <w:rPr>
          <w:rFonts w:ascii="Cambria Math" w:hAnsi="Cambria Math" w:cstheme="minorHAnsi"/>
          <w:b/>
          <w:sz w:val="22"/>
          <w:szCs w:val="22"/>
        </w:rPr>
        <w:t>sete mil quinhentos e cinco reais e noventa e um centavos</w:t>
      </w:r>
      <w:r w:rsidRPr="00CC731D">
        <w:rPr>
          <w:rFonts w:ascii="Cambria Math" w:hAnsi="Cambria Math" w:cstheme="minorHAnsi"/>
          <w:sz w:val="22"/>
          <w:szCs w:val="22"/>
        </w:rPr>
        <w:t>)</w:t>
      </w:r>
      <w:r w:rsidRPr="00CC731D">
        <w:rPr>
          <w:rFonts w:ascii="Cambria Math" w:hAnsi="Cambria Math" w:cstheme="minorHAnsi"/>
          <w:b/>
          <w:bCs/>
          <w:sz w:val="22"/>
          <w:szCs w:val="22"/>
        </w:rPr>
        <w:t>.</w:t>
      </w:r>
    </w:p>
    <w:p w14:paraId="32B8F6F2" w14:textId="77777777" w:rsidR="001F35C6" w:rsidRPr="00CC731D" w:rsidRDefault="001F35C6" w:rsidP="003F7EDF">
      <w:pPr>
        <w:pStyle w:val="western"/>
        <w:numPr>
          <w:ilvl w:val="1"/>
          <w:numId w:val="2"/>
        </w:numPr>
        <w:spacing w:before="120" w:after="120" w:line="240" w:lineRule="auto"/>
        <w:jc w:val="both"/>
        <w:rPr>
          <w:rFonts w:ascii="Cambria Math" w:hAnsi="Cambria Math" w:cstheme="minorHAnsi"/>
          <w:b/>
          <w:sz w:val="22"/>
          <w:szCs w:val="22"/>
        </w:rPr>
      </w:pPr>
      <w:r w:rsidRPr="00CC731D">
        <w:rPr>
          <w:rFonts w:ascii="Cambria Math" w:hAnsi="Cambria Math" w:cstheme="minorHAnsi"/>
          <w:sz w:val="22"/>
          <w:szCs w:val="22"/>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14:paraId="7CE669D8" w14:textId="77777777" w:rsidR="001F35C6" w:rsidRPr="00CC731D" w:rsidRDefault="001F35C6" w:rsidP="003F7EDF">
      <w:pPr>
        <w:pStyle w:val="Nivel01"/>
        <w:rPr>
          <w:rFonts w:ascii="Cambria Math" w:hAnsi="Cambria Math" w:cstheme="minorHAnsi"/>
          <w:sz w:val="22"/>
          <w:szCs w:val="22"/>
        </w:rPr>
      </w:pPr>
      <w:r w:rsidRPr="00CC731D">
        <w:rPr>
          <w:rFonts w:ascii="Cambria Math" w:hAnsi="Cambria Math" w:cstheme="minorHAnsi"/>
          <w:sz w:val="22"/>
          <w:szCs w:val="22"/>
        </w:rPr>
        <w:t>CLÁUSULA TERCEIRA – DOTAÇÃO ORÇAMENTÁRIA</w:t>
      </w:r>
    </w:p>
    <w:p w14:paraId="2E776BB2" w14:textId="6A1766BA" w:rsidR="001F35C6" w:rsidRPr="00CC731D" w:rsidRDefault="001F35C6" w:rsidP="003F7EDF">
      <w:pPr>
        <w:pStyle w:val="PargrafodaLista"/>
        <w:numPr>
          <w:ilvl w:val="1"/>
          <w:numId w:val="8"/>
        </w:numPr>
        <w:suppressAutoHyphens w:val="0"/>
        <w:spacing w:before="120" w:after="120"/>
        <w:jc w:val="both"/>
        <w:rPr>
          <w:rFonts w:ascii="Cambria Math" w:hAnsi="Cambria Math" w:cstheme="minorHAnsi"/>
          <w:sz w:val="22"/>
          <w:szCs w:val="22"/>
        </w:rPr>
      </w:pPr>
      <w:r w:rsidRPr="00CC731D">
        <w:rPr>
          <w:rFonts w:ascii="Cambria Math" w:hAnsi="Cambria Math" w:cstheme="minorHAnsi"/>
          <w:sz w:val="22"/>
          <w:szCs w:val="22"/>
        </w:rPr>
        <w:t xml:space="preserve">As despesas decorrentes desta contratação estão programadas em dotação orçamentária própria, prevista no orçamento do órgão contratante, para o exercício de </w:t>
      </w:r>
      <w:r w:rsidR="00B57C4F" w:rsidRPr="00CC731D">
        <w:rPr>
          <w:rFonts w:ascii="Cambria Math" w:hAnsi="Cambria Math" w:cstheme="minorHAnsi"/>
          <w:sz w:val="22"/>
          <w:szCs w:val="22"/>
        </w:rPr>
        <w:t>2025</w:t>
      </w:r>
      <w:r w:rsidRPr="00CC731D">
        <w:rPr>
          <w:rFonts w:ascii="Cambria Math" w:hAnsi="Cambria Math" w:cstheme="minorHAnsi"/>
          <w:i/>
          <w:sz w:val="22"/>
          <w:szCs w:val="22"/>
        </w:rPr>
        <w:t>,</w:t>
      </w:r>
      <w:r w:rsidRPr="00CC731D">
        <w:rPr>
          <w:rFonts w:ascii="Cambria Math" w:hAnsi="Cambria Math" w:cstheme="minorHAnsi"/>
          <w:sz w:val="22"/>
          <w:szCs w:val="22"/>
        </w:rPr>
        <w:t xml:space="preserve"> na classificação abaixo:</w:t>
      </w:r>
    </w:p>
    <w:tbl>
      <w:tblPr>
        <w:tblW w:w="10505" w:type="dxa"/>
        <w:jc w:val="center"/>
        <w:tblLook w:val="04A0" w:firstRow="1" w:lastRow="0" w:firstColumn="1" w:lastColumn="0" w:noHBand="0" w:noVBand="1"/>
      </w:tblPr>
      <w:tblGrid>
        <w:gridCol w:w="1437"/>
        <w:gridCol w:w="913"/>
        <w:gridCol w:w="835"/>
        <w:gridCol w:w="1032"/>
        <w:gridCol w:w="1253"/>
        <w:gridCol w:w="1373"/>
        <w:gridCol w:w="1025"/>
        <w:gridCol w:w="1741"/>
        <w:gridCol w:w="896"/>
      </w:tblGrid>
      <w:tr w:rsidR="000D5BCC" w:rsidRPr="00CC731D" w14:paraId="506D1AF9" w14:textId="77777777" w:rsidTr="000D5BCC">
        <w:trPr>
          <w:trHeight w:val="382"/>
          <w:jc w:val="center"/>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088E26A4" w14:textId="77777777" w:rsidR="000D5BCC" w:rsidRPr="00CC731D" w:rsidRDefault="000D5BCC" w:rsidP="000D5BCC">
            <w:pPr>
              <w:suppressAutoHyphens w:val="0"/>
              <w:spacing w:before="120" w:after="120" w:line="254" w:lineRule="auto"/>
              <w:jc w:val="center"/>
              <w:rPr>
                <w:rFonts w:ascii="Cambria Math" w:eastAsia="Calibri" w:hAnsi="Cambria Math" w:cstheme="minorHAnsi"/>
                <w:b/>
                <w:sz w:val="22"/>
                <w:szCs w:val="22"/>
                <w:lang w:eastAsia="en-US"/>
              </w:rPr>
            </w:pPr>
            <w:r w:rsidRPr="00CC731D">
              <w:rPr>
                <w:rFonts w:ascii="Cambria Math" w:hAnsi="Cambria Math" w:cstheme="minorHAnsi"/>
                <w:b/>
                <w:bCs/>
                <w:sz w:val="22"/>
                <w:szCs w:val="22"/>
                <w:lang w:eastAsia="pt-BR"/>
              </w:rPr>
              <w:t>DOTAÇÃO ORÇAMENTARIA</w:t>
            </w:r>
          </w:p>
        </w:tc>
      </w:tr>
      <w:tr w:rsidR="000D5BCC" w:rsidRPr="00CC731D" w14:paraId="7F85AF0F" w14:textId="77777777" w:rsidTr="000D5BCC">
        <w:trPr>
          <w:trHeight w:val="464"/>
          <w:jc w:val="center"/>
        </w:trPr>
        <w:tc>
          <w:tcPr>
            <w:tcW w:w="1505" w:type="dxa"/>
            <w:tcBorders>
              <w:top w:val="single" w:sz="4" w:space="0" w:color="000000"/>
              <w:left w:val="single" w:sz="4" w:space="0" w:color="000000"/>
              <w:bottom w:val="single" w:sz="4" w:space="0" w:color="000000"/>
              <w:right w:val="single" w:sz="4" w:space="0" w:color="auto"/>
            </w:tcBorders>
            <w:shd w:val="clear" w:color="auto" w:fill="F4B083" w:themeFill="accent2" w:themeFillTint="99"/>
            <w:vAlign w:val="center"/>
            <w:hideMark/>
          </w:tcPr>
          <w:p w14:paraId="04B0A18C" w14:textId="77777777" w:rsidR="000D5BCC" w:rsidRPr="00CC731D" w:rsidRDefault="000D5BCC" w:rsidP="000D5BCC">
            <w:pPr>
              <w:suppressAutoHyphens w:val="0"/>
              <w:spacing w:after="160" w:line="259" w:lineRule="auto"/>
              <w:rPr>
                <w:rFonts w:ascii="Cambria Math" w:eastAsia="Calibri" w:hAnsi="Cambria Math" w:cstheme="minorHAnsi"/>
                <w:b/>
                <w:sz w:val="22"/>
                <w:szCs w:val="22"/>
                <w:lang w:eastAsia="en-US"/>
              </w:rPr>
            </w:pPr>
          </w:p>
        </w:tc>
        <w:tc>
          <w:tcPr>
            <w:tcW w:w="911" w:type="dxa"/>
            <w:tcBorders>
              <w:top w:val="single" w:sz="4" w:space="0" w:color="000000"/>
              <w:left w:val="single" w:sz="4" w:space="0" w:color="auto"/>
              <w:bottom w:val="single" w:sz="4" w:space="0" w:color="000000"/>
              <w:right w:val="single" w:sz="4" w:space="0" w:color="000000"/>
            </w:tcBorders>
            <w:shd w:val="clear" w:color="auto" w:fill="F4B083" w:themeFill="accent2" w:themeFillTint="99"/>
            <w:vAlign w:val="center"/>
            <w:hideMark/>
          </w:tcPr>
          <w:p w14:paraId="0732183B" w14:textId="77777777" w:rsidR="000D5BCC" w:rsidRPr="00CC731D" w:rsidRDefault="000D5BCC" w:rsidP="000D5BCC">
            <w:pPr>
              <w:suppressAutoHyphens w:val="0"/>
              <w:spacing w:before="120" w:after="120" w:line="254" w:lineRule="auto"/>
              <w:jc w:val="center"/>
              <w:rPr>
                <w:rFonts w:ascii="Cambria Math" w:eastAsia="Calibri" w:hAnsi="Cambria Math" w:cstheme="minorHAnsi"/>
                <w:b/>
                <w:sz w:val="22"/>
                <w:szCs w:val="22"/>
                <w:lang w:eastAsia="en-US"/>
              </w:rPr>
            </w:pPr>
            <w:r w:rsidRPr="00CC731D">
              <w:rPr>
                <w:rFonts w:ascii="Cambria Math" w:eastAsia="Calibri" w:hAnsi="Cambria Math" w:cstheme="minorHAnsi"/>
                <w:b/>
                <w:sz w:val="22"/>
                <w:szCs w:val="22"/>
                <w:lang w:eastAsia="en-US"/>
              </w:rPr>
              <w:t>ÓRGÃO</w:t>
            </w:r>
          </w:p>
        </w:tc>
        <w:tc>
          <w:tcPr>
            <w:tcW w:w="844"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27D854E5" w14:textId="77777777" w:rsidR="000D5BCC" w:rsidRPr="00CC731D" w:rsidRDefault="000D5BCC" w:rsidP="000D5BCC">
            <w:pPr>
              <w:suppressAutoHyphens w:val="0"/>
              <w:spacing w:before="120" w:after="120" w:line="254" w:lineRule="auto"/>
              <w:jc w:val="center"/>
              <w:rPr>
                <w:rFonts w:ascii="Cambria Math" w:eastAsia="Calibri" w:hAnsi="Cambria Math" w:cstheme="minorHAnsi"/>
                <w:b/>
                <w:sz w:val="22"/>
                <w:szCs w:val="22"/>
                <w:lang w:eastAsia="en-US"/>
              </w:rPr>
            </w:pPr>
            <w:r w:rsidRPr="00CC731D">
              <w:rPr>
                <w:rFonts w:ascii="Cambria Math" w:eastAsia="Calibri" w:hAnsi="Cambria Math" w:cstheme="minorHAnsi"/>
                <w:b/>
                <w:sz w:val="22"/>
                <w:szCs w:val="22"/>
                <w:lang w:eastAsia="en-US"/>
              </w:rPr>
              <w:t>UNID.</w:t>
            </w:r>
          </w:p>
        </w:tc>
        <w:tc>
          <w:tcPr>
            <w:tcW w:w="100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313D9748" w14:textId="77777777" w:rsidR="000D5BCC" w:rsidRPr="00CC731D" w:rsidRDefault="000D5BCC" w:rsidP="000D5BCC">
            <w:pPr>
              <w:suppressAutoHyphens w:val="0"/>
              <w:spacing w:before="120" w:after="120" w:line="254" w:lineRule="auto"/>
              <w:jc w:val="center"/>
              <w:rPr>
                <w:rFonts w:ascii="Cambria Math" w:eastAsia="Calibri" w:hAnsi="Cambria Math" w:cstheme="minorHAnsi"/>
                <w:b/>
                <w:sz w:val="22"/>
                <w:szCs w:val="22"/>
                <w:lang w:eastAsia="en-US"/>
              </w:rPr>
            </w:pPr>
            <w:r w:rsidRPr="00CC731D">
              <w:rPr>
                <w:rFonts w:ascii="Cambria Math" w:eastAsia="Calibri" w:hAnsi="Cambria Math" w:cstheme="minorHAnsi"/>
                <w:b/>
                <w:sz w:val="22"/>
                <w:szCs w:val="22"/>
                <w:lang w:eastAsia="en-US"/>
              </w:rPr>
              <w:t>FUNÇÃO</w:t>
            </w:r>
          </w:p>
        </w:tc>
        <w:tc>
          <w:tcPr>
            <w:tcW w:w="1283"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22E16094" w14:textId="77777777" w:rsidR="000D5BCC" w:rsidRPr="00CC731D" w:rsidRDefault="000D5BCC" w:rsidP="000D5BCC">
            <w:pPr>
              <w:suppressAutoHyphens w:val="0"/>
              <w:spacing w:before="120" w:after="120" w:line="254" w:lineRule="auto"/>
              <w:jc w:val="center"/>
              <w:rPr>
                <w:rFonts w:ascii="Cambria Math" w:eastAsia="Calibri" w:hAnsi="Cambria Math" w:cstheme="minorHAnsi"/>
                <w:b/>
                <w:sz w:val="22"/>
                <w:szCs w:val="22"/>
                <w:lang w:eastAsia="en-US"/>
              </w:rPr>
            </w:pPr>
            <w:r w:rsidRPr="00CC731D">
              <w:rPr>
                <w:rFonts w:ascii="Cambria Math" w:eastAsia="Calibri" w:hAnsi="Cambria Math" w:cstheme="minorHAnsi"/>
                <w:b/>
                <w:sz w:val="22"/>
                <w:szCs w:val="22"/>
                <w:lang w:eastAsia="en-US"/>
              </w:rPr>
              <w:t>SUB-FUNÇÃO</w:t>
            </w:r>
          </w:p>
        </w:tc>
        <w:tc>
          <w:tcPr>
            <w:tcW w:w="137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3B42C2D1" w14:textId="77777777" w:rsidR="000D5BCC" w:rsidRPr="00CC731D" w:rsidRDefault="000D5BCC" w:rsidP="000D5BCC">
            <w:pPr>
              <w:suppressAutoHyphens w:val="0"/>
              <w:spacing w:before="120" w:after="120" w:line="254" w:lineRule="auto"/>
              <w:jc w:val="center"/>
              <w:rPr>
                <w:rFonts w:ascii="Cambria Math" w:eastAsia="Calibri" w:hAnsi="Cambria Math" w:cstheme="minorHAnsi"/>
                <w:b/>
                <w:sz w:val="22"/>
                <w:szCs w:val="22"/>
                <w:lang w:eastAsia="en-US"/>
              </w:rPr>
            </w:pPr>
            <w:r w:rsidRPr="00CC731D">
              <w:rPr>
                <w:rFonts w:ascii="Cambria Math" w:eastAsia="Calibri" w:hAnsi="Cambria Math" w:cstheme="minorHAnsi"/>
                <w:b/>
                <w:sz w:val="22"/>
                <w:szCs w:val="22"/>
                <w:lang w:eastAsia="en-US"/>
              </w:rPr>
              <w:t>PROGRAMA</w:t>
            </w:r>
          </w:p>
        </w:tc>
        <w:tc>
          <w:tcPr>
            <w:tcW w:w="104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0B38967C" w14:textId="77777777" w:rsidR="000D5BCC" w:rsidRPr="00CC731D" w:rsidRDefault="000D5BCC" w:rsidP="000D5BCC">
            <w:pPr>
              <w:suppressAutoHyphens w:val="0"/>
              <w:spacing w:before="120" w:after="120" w:line="254" w:lineRule="auto"/>
              <w:jc w:val="center"/>
              <w:rPr>
                <w:rFonts w:ascii="Cambria Math" w:eastAsia="Calibri" w:hAnsi="Cambria Math" w:cstheme="minorHAnsi"/>
                <w:b/>
                <w:sz w:val="22"/>
                <w:szCs w:val="22"/>
                <w:lang w:eastAsia="en-US"/>
              </w:rPr>
            </w:pPr>
            <w:r w:rsidRPr="00CC731D">
              <w:rPr>
                <w:rFonts w:ascii="Cambria Math" w:eastAsia="Calibri" w:hAnsi="Cambria Math" w:cstheme="minorHAnsi"/>
                <w:b/>
                <w:sz w:val="22"/>
                <w:szCs w:val="22"/>
                <w:lang w:eastAsia="en-US"/>
              </w:rPr>
              <w:t>PROJ. /ATIV.</w:t>
            </w:r>
          </w:p>
        </w:tc>
        <w:tc>
          <w:tcPr>
            <w:tcW w:w="1634"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14F1BC43" w14:textId="77777777" w:rsidR="000D5BCC" w:rsidRPr="00CC731D" w:rsidRDefault="000D5BCC" w:rsidP="000D5BCC">
            <w:pPr>
              <w:suppressAutoHyphens w:val="0"/>
              <w:spacing w:before="120" w:after="120" w:line="254" w:lineRule="auto"/>
              <w:jc w:val="center"/>
              <w:rPr>
                <w:rFonts w:ascii="Cambria Math" w:eastAsia="Calibri" w:hAnsi="Cambria Math" w:cstheme="minorHAnsi"/>
                <w:b/>
                <w:sz w:val="22"/>
                <w:szCs w:val="22"/>
                <w:lang w:eastAsia="en-US"/>
              </w:rPr>
            </w:pPr>
            <w:r w:rsidRPr="00CC731D">
              <w:rPr>
                <w:rFonts w:ascii="Cambria Math" w:eastAsia="Calibri" w:hAnsi="Cambria Math" w:cstheme="minorHAnsi"/>
                <w:b/>
                <w:sz w:val="22"/>
                <w:szCs w:val="22"/>
                <w:lang w:eastAsia="en-US"/>
              </w:rPr>
              <w:t>CLASSIFICAÇÃO</w:t>
            </w:r>
          </w:p>
        </w:tc>
        <w:tc>
          <w:tcPr>
            <w:tcW w:w="89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18D00612" w14:textId="77777777" w:rsidR="000D5BCC" w:rsidRPr="00CC731D" w:rsidRDefault="000D5BCC" w:rsidP="000D5BCC">
            <w:pPr>
              <w:suppressAutoHyphens w:val="0"/>
              <w:spacing w:before="120" w:after="120" w:line="254" w:lineRule="auto"/>
              <w:jc w:val="center"/>
              <w:rPr>
                <w:rFonts w:ascii="Cambria Math" w:eastAsia="Calibri" w:hAnsi="Cambria Math" w:cstheme="minorHAnsi"/>
                <w:b/>
                <w:sz w:val="22"/>
                <w:szCs w:val="22"/>
                <w:lang w:eastAsia="en-US"/>
              </w:rPr>
            </w:pPr>
            <w:r w:rsidRPr="00CC731D">
              <w:rPr>
                <w:rFonts w:ascii="Cambria Math" w:eastAsia="Calibri" w:hAnsi="Cambria Math" w:cstheme="minorHAnsi"/>
                <w:b/>
                <w:sz w:val="22"/>
                <w:szCs w:val="22"/>
                <w:lang w:eastAsia="en-US"/>
              </w:rPr>
              <w:t>FONTE</w:t>
            </w:r>
          </w:p>
        </w:tc>
      </w:tr>
      <w:tr w:rsidR="00FB0B12" w:rsidRPr="00CC731D" w14:paraId="3597BEF7" w14:textId="77777777" w:rsidTr="006B0FDC">
        <w:trPr>
          <w:trHeight w:val="131"/>
          <w:jc w:val="center"/>
        </w:trPr>
        <w:tc>
          <w:tcPr>
            <w:tcW w:w="1505" w:type="dxa"/>
            <w:tcBorders>
              <w:top w:val="single" w:sz="4" w:space="0" w:color="000000"/>
              <w:left w:val="single" w:sz="4" w:space="0" w:color="000000"/>
              <w:bottom w:val="single" w:sz="4" w:space="0" w:color="000000"/>
              <w:right w:val="single" w:sz="4" w:space="0" w:color="auto"/>
            </w:tcBorders>
            <w:vAlign w:val="center"/>
          </w:tcPr>
          <w:p w14:paraId="12B7053F" w14:textId="7B8B1EC1" w:rsidR="00FB0B12" w:rsidRPr="00CC731D" w:rsidRDefault="00FB0B12" w:rsidP="00FB0B12">
            <w:pPr>
              <w:suppressAutoHyphens w:val="0"/>
              <w:spacing w:after="160" w:line="254" w:lineRule="auto"/>
              <w:jc w:val="center"/>
              <w:rPr>
                <w:rFonts w:ascii="Cambria Math" w:eastAsia="Calibri" w:hAnsi="Cambria Math" w:cstheme="minorHAnsi"/>
                <w:sz w:val="22"/>
                <w:szCs w:val="22"/>
                <w:lang w:eastAsia="en-US"/>
              </w:rPr>
            </w:pPr>
            <w:r w:rsidRPr="00CC731D">
              <w:rPr>
                <w:rFonts w:ascii="Cambria Math" w:hAnsi="Cambria Math" w:cstheme="minorHAnsi"/>
                <w:sz w:val="22"/>
                <w:szCs w:val="22"/>
              </w:rPr>
              <w:t>ASST. SOCIAL</w:t>
            </w:r>
          </w:p>
        </w:tc>
        <w:tc>
          <w:tcPr>
            <w:tcW w:w="911" w:type="dxa"/>
            <w:tcBorders>
              <w:top w:val="single" w:sz="4" w:space="0" w:color="000000"/>
              <w:left w:val="single" w:sz="4" w:space="0" w:color="auto"/>
              <w:bottom w:val="single" w:sz="4" w:space="0" w:color="000000"/>
              <w:right w:val="single" w:sz="4" w:space="0" w:color="000000"/>
            </w:tcBorders>
            <w:vAlign w:val="center"/>
          </w:tcPr>
          <w:p w14:paraId="47A5973A" w14:textId="77777777" w:rsidR="00FB0B12" w:rsidRPr="00CC731D" w:rsidRDefault="00FB0B12" w:rsidP="00FB0B12">
            <w:pPr>
              <w:spacing w:line="254" w:lineRule="auto"/>
              <w:jc w:val="center"/>
              <w:rPr>
                <w:rFonts w:ascii="Cambria Math" w:hAnsi="Cambria Math" w:cstheme="minorHAnsi"/>
                <w:sz w:val="22"/>
                <w:szCs w:val="22"/>
              </w:rPr>
            </w:pPr>
            <w:r w:rsidRPr="00CC731D">
              <w:rPr>
                <w:rFonts w:ascii="Cambria Math" w:hAnsi="Cambria Math" w:cstheme="minorHAnsi"/>
                <w:sz w:val="22"/>
                <w:szCs w:val="22"/>
              </w:rPr>
              <w:t>13</w:t>
            </w:r>
          </w:p>
          <w:p w14:paraId="488E0F30" w14:textId="36A76BAE" w:rsidR="00FB0B12" w:rsidRPr="00CC731D" w:rsidRDefault="00FB0B12" w:rsidP="00FB0B12">
            <w:pPr>
              <w:suppressAutoHyphens w:val="0"/>
              <w:spacing w:after="160" w:line="254" w:lineRule="auto"/>
              <w:jc w:val="center"/>
              <w:rPr>
                <w:rFonts w:ascii="Cambria Math" w:eastAsia="Calibri" w:hAnsi="Cambria Math" w:cstheme="minorHAnsi"/>
                <w:sz w:val="22"/>
                <w:szCs w:val="22"/>
                <w:lang w:eastAsia="en-US"/>
              </w:rPr>
            </w:pPr>
            <w:r w:rsidRPr="00CC731D">
              <w:rPr>
                <w:rFonts w:ascii="Cambria Math" w:hAnsi="Cambria Math" w:cstheme="minorHAnsi"/>
                <w:sz w:val="22"/>
                <w:szCs w:val="22"/>
              </w:rPr>
              <w:t>13</w:t>
            </w:r>
          </w:p>
        </w:tc>
        <w:tc>
          <w:tcPr>
            <w:tcW w:w="844" w:type="dxa"/>
            <w:tcBorders>
              <w:top w:val="single" w:sz="4" w:space="0" w:color="000000"/>
              <w:left w:val="single" w:sz="4" w:space="0" w:color="000000"/>
              <w:bottom w:val="single" w:sz="4" w:space="0" w:color="000000"/>
              <w:right w:val="single" w:sz="4" w:space="0" w:color="000000"/>
            </w:tcBorders>
            <w:vAlign w:val="center"/>
          </w:tcPr>
          <w:p w14:paraId="16856F66" w14:textId="77777777" w:rsidR="00FB0B12" w:rsidRPr="00CC731D" w:rsidRDefault="00FB0B12" w:rsidP="00FB0B12">
            <w:pPr>
              <w:spacing w:line="254" w:lineRule="auto"/>
              <w:jc w:val="center"/>
              <w:rPr>
                <w:rFonts w:ascii="Cambria Math" w:hAnsi="Cambria Math" w:cstheme="minorHAnsi"/>
                <w:sz w:val="22"/>
                <w:szCs w:val="22"/>
              </w:rPr>
            </w:pPr>
            <w:r w:rsidRPr="00CC731D">
              <w:rPr>
                <w:rFonts w:ascii="Cambria Math" w:hAnsi="Cambria Math" w:cstheme="minorHAnsi"/>
                <w:sz w:val="22"/>
                <w:szCs w:val="22"/>
              </w:rPr>
              <w:t>022</w:t>
            </w:r>
          </w:p>
          <w:p w14:paraId="74845CA0" w14:textId="180F60C4" w:rsidR="00FB0B12" w:rsidRPr="00CC731D" w:rsidRDefault="00FB0B12" w:rsidP="00FB0B12">
            <w:pPr>
              <w:suppressAutoHyphens w:val="0"/>
              <w:spacing w:after="160" w:line="254" w:lineRule="auto"/>
              <w:jc w:val="center"/>
              <w:rPr>
                <w:rFonts w:ascii="Cambria Math" w:eastAsia="Calibri" w:hAnsi="Cambria Math" w:cstheme="minorHAnsi"/>
                <w:sz w:val="22"/>
                <w:szCs w:val="22"/>
                <w:lang w:eastAsia="en-US"/>
              </w:rPr>
            </w:pPr>
            <w:r w:rsidRPr="00CC731D">
              <w:rPr>
                <w:rFonts w:ascii="Cambria Math" w:hAnsi="Cambria Math" w:cstheme="minorHAnsi"/>
                <w:sz w:val="22"/>
                <w:szCs w:val="22"/>
              </w:rPr>
              <w:t>022</w:t>
            </w:r>
          </w:p>
        </w:tc>
        <w:tc>
          <w:tcPr>
            <w:tcW w:w="1005" w:type="dxa"/>
            <w:tcBorders>
              <w:top w:val="single" w:sz="4" w:space="0" w:color="000000"/>
              <w:left w:val="single" w:sz="4" w:space="0" w:color="000000"/>
              <w:bottom w:val="single" w:sz="4" w:space="0" w:color="000000"/>
              <w:right w:val="single" w:sz="4" w:space="0" w:color="000000"/>
            </w:tcBorders>
            <w:vAlign w:val="center"/>
          </w:tcPr>
          <w:p w14:paraId="194C8983" w14:textId="77777777" w:rsidR="00FB0B12" w:rsidRPr="00CC731D" w:rsidRDefault="00FB0B12" w:rsidP="00FB0B12">
            <w:pPr>
              <w:spacing w:line="254" w:lineRule="auto"/>
              <w:jc w:val="center"/>
              <w:rPr>
                <w:rFonts w:ascii="Cambria Math" w:hAnsi="Cambria Math" w:cstheme="minorHAnsi"/>
                <w:sz w:val="22"/>
                <w:szCs w:val="22"/>
              </w:rPr>
            </w:pPr>
            <w:r w:rsidRPr="00CC731D">
              <w:rPr>
                <w:rFonts w:ascii="Cambria Math" w:hAnsi="Cambria Math" w:cstheme="minorHAnsi"/>
                <w:sz w:val="22"/>
                <w:szCs w:val="22"/>
              </w:rPr>
              <w:t>08</w:t>
            </w:r>
          </w:p>
          <w:p w14:paraId="4C3A5929" w14:textId="284417E5" w:rsidR="00FB0B12" w:rsidRPr="00CC731D" w:rsidRDefault="00FB0B12" w:rsidP="00FB0B12">
            <w:pPr>
              <w:suppressAutoHyphens w:val="0"/>
              <w:spacing w:after="160" w:line="254" w:lineRule="auto"/>
              <w:jc w:val="center"/>
              <w:rPr>
                <w:rFonts w:ascii="Cambria Math" w:eastAsia="Calibri" w:hAnsi="Cambria Math" w:cstheme="minorHAnsi"/>
                <w:sz w:val="22"/>
                <w:szCs w:val="22"/>
                <w:lang w:eastAsia="en-US"/>
              </w:rPr>
            </w:pPr>
            <w:r w:rsidRPr="00CC731D">
              <w:rPr>
                <w:rFonts w:ascii="Cambria Math" w:hAnsi="Cambria Math" w:cstheme="minorHAnsi"/>
                <w:sz w:val="22"/>
                <w:szCs w:val="22"/>
              </w:rPr>
              <w:t>08</w:t>
            </w:r>
          </w:p>
        </w:tc>
        <w:tc>
          <w:tcPr>
            <w:tcW w:w="1283" w:type="dxa"/>
            <w:tcBorders>
              <w:top w:val="single" w:sz="4" w:space="0" w:color="000000"/>
              <w:left w:val="single" w:sz="4" w:space="0" w:color="000000"/>
              <w:bottom w:val="single" w:sz="4" w:space="0" w:color="000000"/>
              <w:right w:val="single" w:sz="4" w:space="0" w:color="000000"/>
            </w:tcBorders>
            <w:vAlign w:val="center"/>
          </w:tcPr>
          <w:p w14:paraId="04409265" w14:textId="77777777" w:rsidR="00FB0B12" w:rsidRPr="00CC731D" w:rsidRDefault="00FB0B12" w:rsidP="00FB0B12">
            <w:pPr>
              <w:spacing w:line="254" w:lineRule="auto"/>
              <w:jc w:val="center"/>
              <w:rPr>
                <w:rFonts w:ascii="Cambria Math" w:hAnsi="Cambria Math" w:cstheme="minorHAnsi"/>
                <w:sz w:val="22"/>
                <w:szCs w:val="22"/>
              </w:rPr>
            </w:pPr>
            <w:r w:rsidRPr="00CC731D">
              <w:rPr>
                <w:rFonts w:ascii="Cambria Math" w:hAnsi="Cambria Math" w:cstheme="minorHAnsi"/>
                <w:sz w:val="22"/>
                <w:szCs w:val="22"/>
              </w:rPr>
              <w:t>244</w:t>
            </w:r>
          </w:p>
          <w:p w14:paraId="19EBA694" w14:textId="3C3CF00D" w:rsidR="00FB0B12" w:rsidRPr="00CC731D" w:rsidRDefault="00FB0B12" w:rsidP="00FB0B12">
            <w:pPr>
              <w:suppressAutoHyphens w:val="0"/>
              <w:spacing w:after="160" w:line="254" w:lineRule="auto"/>
              <w:jc w:val="center"/>
              <w:rPr>
                <w:rFonts w:ascii="Cambria Math" w:eastAsia="Calibri" w:hAnsi="Cambria Math" w:cstheme="minorHAnsi"/>
                <w:sz w:val="22"/>
                <w:szCs w:val="22"/>
                <w:lang w:eastAsia="en-US"/>
              </w:rPr>
            </w:pPr>
            <w:r w:rsidRPr="00CC731D">
              <w:rPr>
                <w:rFonts w:ascii="Cambria Math" w:hAnsi="Cambria Math" w:cstheme="minorHAnsi"/>
                <w:sz w:val="22"/>
                <w:szCs w:val="22"/>
              </w:rPr>
              <w:t>244</w:t>
            </w:r>
          </w:p>
        </w:tc>
        <w:tc>
          <w:tcPr>
            <w:tcW w:w="1377" w:type="dxa"/>
            <w:tcBorders>
              <w:top w:val="single" w:sz="4" w:space="0" w:color="000000"/>
              <w:left w:val="single" w:sz="4" w:space="0" w:color="000000"/>
              <w:bottom w:val="single" w:sz="4" w:space="0" w:color="000000"/>
              <w:right w:val="single" w:sz="4" w:space="0" w:color="000000"/>
            </w:tcBorders>
            <w:vAlign w:val="center"/>
          </w:tcPr>
          <w:p w14:paraId="7C84FE74" w14:textId="77777777" w:rsidR="00FB0B12" w:rsidRPr="00CC731D" w:rsidRDefault="00FB0B12" w:rsidP="00FB0B12">
            <w:pPr>
              <w:spacing w:line="254" w:lineRule="auto"/>
              <w:jc w:val="center"/>
              <w:rPr>
                <w:rFonts w:ascii="Cambria Math" w:hAnsi="Cambria Math" w:cstheme="minorHAnsi"/>
                <w:sz w:val="22"/>
                <w:szCs w:val="22"/>
              </w:rPr>
            </w:pPr>
            <w:r w:rsidRPr="00CC731D">
              <w:rPr>
                <w:rFonts w:ascii="Cambria Math" w:hAnsi="Cambria Math" w:cstheme="minorHAnsi"/>
                <w:sz w:val="22"/>
                <w:szCs w:val="22"/>
              </w:rPr>
              <w:t>0124</w:t>
            </w:r>
          </w:p>
          <w:p w14:paraId="56053DCB" w14:textId="15229F6E" w:rsidR="00FB0B12" w:rsidRPr="00CC731D" w:rsidRDefault="00FB0B12" w:rsidP="00FB0B12">
            <w:pPr>
              <w:suppressAutoHyphens w:val="0"/>
              <w:spacing w:after="160" w:line="254" w:lineRule="auto"/>
              <w:jc w:val="center"/>
              <w:rPr>
                <w:rFonts w:ascii="Cambria Math" w:eastAsia="Calibri" w:hAnsi="Cambria Math" w:cstheme="minorHAnsi"/>
                <w:sz w:val="22"/>
                <w:szCs w:val="22"/>
                <w:lang w:eastAsia="en-US"/>
              </w:rPr>
            </w:pPr>
            <w:r w:rsidRPr="00CC731D">
              <w:rPr>
                <w:rFonts w:ascii="Cambria Math" w:hAnsi="Cambria Math" w:cstheme="minorHAnsi"/>
                <w:sz w:val="22"/>
                <w:szCs w:val="22"/>
              </w:rPr>
              <w:t>0124</w:t>
            </w:r>
          </w:p>
        </w:tc>
        <w:tc>
          <w:tcPr>
            <w:tcW w:w="1049" w:type="dxa"/>
            <w:tcBorders>
              <w:top w:val="single" w:sz="4" w:space="0" w:color="000000"/>
              <w:left w:val="single" w:sz="4" w:space="0" w:color="000000"/>
              <w:bottom w:val="single" w:sz="4" w:space="0" w:color="000000"/>
              <w:right w:val="single" w:sz="4" w:space="0" w:color="000000"/>
            </w:tcBorders>
            <w:vAlign w:val="center"/>
          </w:tcPr>
          <w:p w14:paraId="134078FB" w14:textId="77777777" w:rsidR="00FB0B12" w:rsidRPr="00CC731D" w:rsidRDefault="00FB0B12" w:rsidP="00FB0B12">
            <w:pPr>
              <w:spacing w:line="254" w:lineRule="auto"/>
              <w:jc w:val="center"/>
              <w:rPr>
                <w:rFonts w:ascii="Cambria Math" w:hAnsi="Cambria Math" w:cstheme="minorHAnsi"/>
                <w:sz w:val="22"/>
                <w:szCs w:val="22"/>
              </w:rPr>
            </w:pPr>
            <w:r w:rsidRPr="00CC731D">
              <w:rPr>
                <w:rFonts w:ascii="Cambria Math" w:hAnsi="Cambria Math" w:cstheme="minorHAnsi"/>
                <w:sz w:val="22"/>
                <w:szCs w:val="22"/>
              </w:rPr>
              <w:t>2038</w:t>
            </w:r>
          </w:p>
          <w:p w14:paraId="50FA53A7" w14:textId="2B6DFD57" w:rsidR="00FB0B12" w:rsidRPr="00CC731D" w:rsidRDefault="00FB0B12" w:rsidP="00FB0B12">
            <w:pPr>
              <w:suppressAutoHyphens w:val="0"/>
              <w:spacing w:after="160" w:line="254" w:lineRule="auto"/>
              <w:jc w:val="center"/>
              <w:rPr>
                <w:rFonts w:ascii="Cambria Math" w:eastAsia="Calibri" w:hAnsi="Cambria Math" w:cstheme="minorHAnsi"/>
                <w:sz w:val="22"/>
                <w:szCs w:val="22"/>
                <w:lang w:eastAsia="en-US"/>
              </w:rPr>
            </w:pPr>
            <w:r w:rsidRPr="00CC731D">
              <w:rPr>
                <w:rFonts w:ascii="Cambria Math" w:hAnsi="Cambria Math" w:cstheme="minorHAnsi"/>
                <w:sz w:val="22"/>
                <w:szCs w:val="22"/>
              </w:rPr>
              <w:t>2039</w:t>
            </w:r>
          </w:p>
        </w:tc>
        <w:tc>
          <w:tcPr>
            <w:tcW w:w="1634" w:type="dxa"/>
            <w:tcBorders>
              <w:top w:val="single" w:sz="4" w:space="0" w:color="000000"/>
              <w:left w:val="single" w:sz="4" w:space="0" w:color="000000"/>
              <w:bottom w:val="single" w:sz="4" w:space="0" w:color="000000"/>
              <w:right w:val="single" w:sz="4" w:space="0" w:color="000000"/>
            </w:tcBorders>
            <w:vAlign w:val="center"/>
          </w:tcPr>
          <w:p w14:paraId="2E681871" w14:textId="5AE62863" w:rsidR="00FB0B12" w:rsidRPr="00CC731D" w:rsidRDefault="00FB0B12" w:rsidP="00FB0B12">
            <w:pPr>
              <w:suppressAutoHyphens w:val="0"/>
              <w:spacing w:before="120" w:after="120" w:line="254" w:lineRule="auto"/>
              <w:jc w:val="center"/>
              <w:rPr>
                <w:rFonts w:ascii="Cambria Math" w:eastAsia="Calibri" w:hAnsi="Cambria Math" w:cstheme="minorHAnsi"/>
                <w:sz w:val="22"/>
                <w:szCs w:val="22"/>
                <w:lang w:eastAsia="en-US"/>
              </w:rPr>
            </w:pPr>
            <w:r w:rsidRPr="00CC731D">
              <w:rPr>
                <w:rFonts w:ascii="Cambria Math" w:hAnsi="Cambria Math" w:cstheme="minorHAnsi"/>
                <w:sz w:val="22"/>
                <w:szCs w:val="22"/>
              </w:rPr>
              <w:t>3.3.90.30</w:t>
            </w:r>
          </w:p>
        </w:tc>
        <w:tc>
          <w:tcPr>
            <w:tcW w:w="897" w:type="dxa"/>
            <w:tcBorders>
              <w:top w:val="single" w:sz="4" w:space="0" w:color="000000"/>
              <w:left w:val="single" w:sz="4" w:space="0" w:color="000000"/>
              <w:bottom w:val="single" w:sz="4" w:space="0" w:color="000000"/>
              <w:right w:val="single" w:sz="4" w:space="0" w:color="000000"/>
            </w:tcBorders>
            <w:vAlign w:val="center"/>
          </w:tcPr>
          <w:p w14:paraId="34B37184" w14:textId="77777777" w:rsidR="00FB0B12" w:rsidRPr="00CC731D" w:rsidRDefault="00FB0B12" w:rsidP="00FB0B12">
            <w:pPr>
              <w:spacing w:line="254" w:lineRule="auto"/>
              <w:jc w:val="center"/>
              <w:rPr>
                <w:rFonts w:ascii="Cambria Math" w:hAnsi="Cambria Math" w:cstheme="minorHAnsi"/>
                <w:sz w:val="22"/>
                <w:szCs w:val="22"/>
              </w:rPr>
            </w:pPr>
            <w:r w:rsidRPr="00CC731D">
              <w:rPr>
                <w:rFonts w:ascii="Cambria Math" w:hAnsi="Cambria Math" w:cstheme="minorHAnsi"/>
                <w:sz w:val="22"/>
                <w:szCs w:val="22"/>
              </w:rPr>
              <w:t>660</w:t>
            </w:r>
          </w:p>
          <w:p w14:paraId="1134E73D" w14:textId="631697A3" w:rsidR="00FB0B12" w:rsidRPr="00CC731D" w:rsidRDefault="00FB0B12" w:rsidP="00FB0B12">
            <w:pPr>
              <w:suppressAutoHyphens w:val="0"/>
              <w:spacing w:after="160" w:line="254" w:lineRule="auto"/>
              <w:jc w:val="center"/>
              <w:rPr>
                <w:rFonts w:ascii="Cambria Math" w:eastAsia="Calibri" w:hAnsi="Cambria Math" w:cstheme="minorHAnsi"/>
                <w:sz w:val="22"/>
                <w:szCs w:val="22"/>
                <w:lang w:eastAsia="en-US"/>
              </w:rPr>
            </w:pPr>
            <w:r w:rsidRPr="00CC731D">
              <w:rPr>
                <w:rFonts w:ascii="Cambria Math" w:hAnsi="Cambria Math" w:cstheme="minorHAnsi"/>
                <w:sz w:val="22"/>
                <w:szCs w:val="22"/>
              </w:rPr>
              <w:t>500</w:t>
            </w:r>
          </w:p>
        </w:tc>
      </w:tr>
    </w:tbl>
    <w:p w14:paraId="1ECCD9EB" w14:textId="77777777" w:rsidR="000D5BCC" w:rsidRPr="00CC731D" w:rsidRDefault="000D5BCC" w:rsidP="000D5BCC">
      <w:pPr>
        <w:suppressAutoHyphens w:val="0"/>
        <w:spacing w:before="120" w:after="120"/>
        <w:jc w:val="both"/>
        <w:rPr>
          <w:rFonts w:ascii="Cambria Math" w:hAnsi="Cambria Math" w:cstheme="minorHAnsi"/>
          <w:sz w:val="22"/>
          <w:szCs w:val="22"/>
        </w:rPr>
      </w:pPr>
    </w:p>
    <w:p w14:paraId="538ECF13" w14:textId="77777777" w:rsidR="001F35C6" w:rsidRPr="00CC731D" w:rsidRDefault="001F35C6" w:rsidP="003F7EDF">
      <w:pPr>
        <w:pStyle w:val="Nivel01"/>
        <w:numPr>
          <w:ilvl w:val="0"/>
          <w:numId w:val="8"/>
        </w:numPr>
        <w:spacing w:before="120" w:after="120"/>
        <w:rPr>
          <w:rFonts w:ascii="Cambria Math" w:hAnsi="Cambria Math" w:cstheme="minorHAnsi"/>
          <w:sz w:val="22"/>
          <w:szCs w:val="22"/>
        </w:rPr>
      </w:pPr>
      <w:r w:rsidRPr="00CC731D">
        <w:rPr>
          <w:rFonts w:ascii="Cambria Math" w:hAnsi="Cambria Math" w:cstheme="minorHAnsi"/>
          <w:sz w:val="22"/>
          <w:szCs w:val="22"/>
        </w:rPr>
        <w:t>CLÁUSULA QUANTA – PAGAMENTO</w:t>
      </w:r>
    </w:p>
    <w:p w14:paraId="28AAFB3F" w14:textId="77777777" w:rsidR="001F35C6" w:rsidRPr="00CC731D" w:rsidRDefault="001F35C6" w:rsidP="003F7EDF">
      <w:pPr>
        <w:pStyle w:val="PargrafodaLista"/>
        <w:numPr>
          <w:ilvl w:val="1"/>
          <w:numId w:val="9"/>
        </w:numPr>
        <w:spacing w:before="120" w:after="120"/>
        <w:jc w:val="both"/>
        <w:rPr>
          <w:rFonts w:ascii="Cambria Math" w:hAnsi="Cambria Math" w:cstheme="minorHAnsi"/>
          <w:sz w:val="22"/>
          <w:szCs w:val="22"/>
        </w:rPr>
      </w:pPr>
      <w:r w:rsidRPr="00CC731D">
        <w:rPr>
          <w:rFonts w:ascii="Cambria Math" w:hAnsi="Cambria Math" w:cstheme="minorHAnsi"/>
          <w:sz w:val="22"/>
          <w:szCs w:val="22"/>
          <w:lang w:eastAsia="en-US"/>
        </w:rPr>
        <w:t xml:space="preserve">O pagamento será realizado no prazo máximo de até 30 (trinta) dias, contados a partir </w:t>
      </w:r>
      <w:r w:rsidRPr="00CC731D">
        <w:rPr>
          <w:rFonts w:ascii="Cambria Math" w:hAnsi="Cambria Math" w:cstheme="minorHAnsi"/>
          <w:sz w:val="22"/>
          <w:szCs w:val="22"/>
        </w:rPr>
        <w:t xml:space="preserve">da data final do período de adimplemento a que se referir, </w:t>
      </w:r>
      <w:r w:rsidRPr="00CC731D">
        <w:rPr>
          <w:rFonts w:ascii="Cambria Math" w:hAnsi="Cambria Math" w:cstheme="minorHAnsi"/>
          <w:sz w:val="22"/>
          <w:szCs w:val="22"/>
          <w:lang w:eastAsia="en-US"/>
        </w:rPr>
        <w:t>através de ordem bancária, para crédito em banco, agência e conta corrente indicados pelo contratado.</w:t>
      </w:r>
    </w:p>
    <w:p w14:paraId="42757694" w14:textId="77777777" w:rsidR="001F35C6" w:rsidRPr="00CC731D" w:rsidRDefault="001F35C6" w:rsidP="003F7EDF">
      <w:pPr>
        <w:numPr>
          <w:ilvl w:val="1"/>
          <w:numId w:val="2"/>
        </w:numPr>
        <w:suppressAutoHyphens w:val="0"/>
        <w:spacing w:before="120" w:after="120"/>
        <w:jc w:val="both"/>
        <w:rPr>
          <w:rFonts w:ascii="Cambria Math" w:hAnsi="Cambria Math" w:cstheme="minorHAnsi"/>
          <w:sz w:val="22"/>
          <w:szCs w:val="22"/>
        </w:rPr>
      </w:pPr>
      <w:r w:rsidRPr="00CC731D">
        <w:rPr>
          <w:rFonts w:ascii="Cambria Math" w:hAnsi="Cambria Math" w:cstheme="minorHAnsi"/>
          <w:sz w:val="22"/>
          <w:szCs w:val="22"/>
        </w:rPr>
        <w:t>O pagamento somente será autorizado depois de efetuado o “atesto” pelo servidor competente na nota fiscal apresentada, bem como após a autorização e aceite do bem pelo órgão concedente do convênio.</w:t>
      </w:r>
    </w:p>
    <w:p w14:paraId="2F52EBAD" w14:textId="77777777" w:rsidR="001F35C6" w:rsidRPr="00CC731D" w:rsidRDefault="001F35C6" w:rsidP="003F7EDF">
      <w:pPr>
        <w:numPr>
          <w:ilvl w:val="1"/>
          <w:numId w:val="2"/>
        </w:numPr>
        <w:suppressAutoHyphens w:val="0"/>
        <w:spacing w:before="120" w:after="120"/>
        <w:jc w:val="both"/>
        <w:rPr>
          <w:rFonts w:ascii="Cambria Math" w:hAnsi="Cambria Math" w:cstheme="minorHAnsi"/>
          <w:sz w:val="22"/>
          <w:szCs w:val="22"/>
          <w:lang w:eastAsia="en-US"/>
        </w:rPr>
      </w:pPr>
      <w:r w:rsidRPr="00CC731D">
        <w:rPr>
          <w:rFonts w:ascii="Cambria Math" w:hAnsi="Cambria Math" w:cstheme="minorHAnsi"/>
          <w:sz w:val="22"/>
          <w:szCs w:val="22"/>
          <w:lang w:eastAsia="en-US"/>
        </w:rPr>
        <w:t xml:space="preserve">Havendo erro na apresentação da Nota Fiscal ou dos documentos pertinentes à contratação, ou, ainda, circunstância que impeça a liquidação da despesa, como, por exemplo, </w:t>
      </w:r>
      <w:r w:rsidRPr="00CC731D">
        <w:rPr>
          <w:rFonts w:ascii="Cambria Math" w:hAnsi="Cambria Math" w:cstheme="minorHAnsi"/>
          <w:sz w:val="22"/>
          <w:szCs w:val="22"/>
        </w:rPr>
        <w:t>obrigação financeira pendente, decorrente de penalidade imposta ou inadimplência,</w:t>
      </w:r>
      <w:r w:rsidRPr="00CC731D">
        <w:rPr>
          <w:rFonts w:ascii="Cambria Math" w:hAnsi="Cambria Math" w:cstheme="minorHAnsi"/>
          <w:sz w:val="22"/>
          <w:szCs w:val="22"/>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14:paraId="1B281282" w14:textId="77777777" w:rsidR="001F35C6" w:rsidRPr="00CC731D" w:rsidRDefault="001F35C6" w:rsidP="003F7EDF">
      <w:pPr>
        <w:pStyle w:val="PargrafodaLista"/>
        <w:numPr>
          <w:ilvl w:val="1"/>
          <w:numId w:val="2"/>
        </w:numPr>
        <w:suppressAutoHyphens w:val="0"/>
        <w:spacing w:before="120" w:after="120"/>
        <w:jc w:val="both"/>
        <w:rPr>
          <w:rFonts w:ascii="Cambria Math" w:hAnsi="Cambria Math" w:cstheme="minorHAnsi"/>
          <w:sz w:val="22"/>
          <w:szCs w:val="22"/>
        </w:rPr>
      </w:pPr>
      <w:r w:rsidRPr="00CC731D">
        <w:rPr>
          <w:rFonts w:ascii="Cambria Math" w:hAnsi="Cambria Math" w:cstheme="minorHAnsi"/>
          <w:sz w:val="22"/>
          <w:szCs w:val="22"/>
        </w:rPr>
        <w:t xml:space="preserve">Será considerada data do pagamento o dia </w:t>
      </w:r>
      <w:r w:rsidRPr="00CC731D">
        <w:rPr>
          <w:rFonts w:ascii="Cambria Math" w:hAnsi="Cambria Math" w:cstheme="minorHAnsi"/>
          <w:sz w:val="22"/>
          <w:szCs w:val="22"/>
          <w:lang w:eastAsia="en-US"/>
        </w:rPr>
        <w:t>em que constar como emitida a ordem bancária para pagamento.</w:t>
      </w:r>
    </w:p>
    <w:p w14:paraId="6B5AC3B7" w14:textId="77777777" w:rsidR="001F35C6" w:rsidRPr="00CC731D" w:rsidRDefault="001F35C6" w:rsidP="003F7EDF">
      <w:pPr>
        <w:pStyle w:val="PargrafodaLista"/>
        <w:numPr>
          <w:ilvl w:val="1"/>
          <w:numId w:val="2"/>
        </w:numPr>
        <w:suppressAutoHyphens w:val="0"/>
        <w:spacing w:before="120" w:after="120"/>
        <w:jc w:val="both"/>
        <w:rPr>
          <w:rFonts w:ascii="Cambria Math" w:hAnsi="Cambria Math" w:cstheme="minorHAnsi"/>
          <w:sz w:val="22"/>
          <w:szCs w:val="22"/>
        </w:rPr>
      </w:pPr>
      <w:r w:rsidRPr="00CC731D">
        <w:rPr>
          <w:rFonts w:ascii="Cambria Math" w:hAnsi="Cambria Math" w:cstheme="minorHAnsi"/>
          <w:sz w:val="22"/>
          <w:szCs w:val="22"/>
          <w:lang w:eastAsia="en-US"/>
        </w:rPr>
        <w:t xml:space="preserve">Antes de cada pagamento à contratada, a contratante poderá realizar consulta para verificar a manutenção das condições de habilitação exigidas no edital. </w:t>
      </w:r>
    </w:p>
    <w:p w14:paraId="1413300E" w14:textId="77777777" w:rsidR="001F35C6" w:rsidRPr="00CC731D" w:rsidRDefault="001F35C6" w:rsidP="003F7EDF">
      <w:pPr>
        <w:pStyle w:val="PargrafodaLista"/>
        <w:numPr>
          <w:ilvl w:val="1"/>
          <w:numId w:val="2"/>
        </w:numPr>
        <w:suppressAutoHyphens w:val="0"/>
        <w:spacing w:before="120" w:after="120"/>
        <w:jc w:val="both"/>
        <w:rPr>
          <w:rFonts w:ascii="Cambria Math" w:hAnsi="Cambria Math" w:cstheme="minorHAnsi"/>
          <w:sz w:val="22"/>
          <w:szCs w:val="22"/>
        </w:rPr>
      </w:pPr>
      <w:r w:rsidRPr="00CC731D">
        <w:rPr>
          <w:rFonts w:ascii="Cambria Math" w:hAnsi="Cambria Math" w:cstheme="minorHAnsi"/>
          <w:sz w:val="22"/>
          <w:szCs w:val="22"/>
          <w:lang w:eastAsia="en-US"/>
        </w:rPr>
        <w:t>Constatando-se, a situação de irregularidade da contratada, será providenciada sua advertência, por e-mail, para que, no prazo de 5 (cinco) dias, regularize sua situação ou, no mesmo prazo, apresente sua defesa. O prazo poderá ser prorrogado uma vez, por igual período, a critério da contratante.</w:t>
      </w:r>
    </w:p>
    <w:p w14:paraId="3F274434" w14:textId="77777777" w:rsidR="001F35C6" w:rsidRPr="00CC731D" w:rsidRDefault="001F35C6" w:rsidP="003F7EDF">
      <w:pPr>
        <w:pStyle w:val="PargrafodaLista"/>
        <w:numPr>
          <w:ilvl w:val="1"/>
          <w:numId w:val="2"/>
        </w:numPr>
        <w:suppressAutoHyphens w:val="0"/>
        <w:spacing w:before="120" w:after="120"/>
        <w:jc w:val="both"/>
        <w:rPr>
          <w:rFonts w:ascii="Cambria Math" w:hAnsi="Cambria Math" w:cstheme="minorHAnsi"/>
          <w:sz w:val="22"/>
          <w:szCs w:val="22"/>
        </w:rPr>
      </w:pPr>
      <w:r w:rsidRPr="00CC731D">
        <w:rPr>
          <w:rFonts w:ascii="Cambria Math" w:hAnsi="Cambria Math" w:cstheme="minorHAnsi"/>
          <w:sz w:val="22"/>
          <w:szCs w:val="22"/>
          <w:lang w:eastAsia="en-US"/>
        </w:rPr>
        <w:t xml:space="preserve">Persistindo a irregularidade, a contratante deverá adotar as medidas necessárias à rescisão contratual nos autos do processo administrativo correspondente, assegurada à contratada a ampla defesa. </w:t>
      </w:r>
    </w:p>
    <w:p w14:paraId="607064CB" w14:textId="77777777" w:rsidR="001F35C6" w:rsidRPr="00CC731D" w:rsidRDefault="001F35C6" w:rsidP="003F7EDF">
      <w:pPr>
        <w:pStyle w:val="PargrafodaLista"/>
        <w:numPr>
          <w:ilvl w:val="1"/>
          <w:numId w:val="2"/>
        </w:numPr>
        <w:suppressAutoHyphens w:val="0"/>
        <w:spacing w:before="120" w:after="120"/>
        <w:jc w:val="both"/>
        <w:rPr>
          <w:rFonts w:ascii="Cambria Math" w:hAnsi="Cambria Math" w:cstheme="minorHAnsi"/>
          <w:sz w:val="22"/>
          <w:szCs w:val="22"/>
        </w:rPr>
      </w:pPr>
      <w:r w:rsidRPr="00CC731D">
        <w:rPr>
          <w:rFonts w:ascii="Cambria Math" w:hAnsi="Cambria Math" w:cstheme="minorHAnsi"/>
          <w:sz w:val="22"/>
          <w:szCs w:val="22"/>
          <w:lang w:eastAsia="en-US"/>
        </w:rPr>
        <w:t>Havendo a efetiva execução do objeto, os pagamentos serão realizados normalmente, até que se decida pela rescisão do contrato, caso a contratada não regularize sua situação.</w:t>
      </w:r>
    </w:p>
    <w:p w14:paraId="52D79AC8" w14:textId="77777777" w:rsidR="001F35C6" w:rsidRPr="00CC731D" w:rsidRDefault="001F35C6" w:rsidP="003F7EDF">
      <w:pPr>
        <w:numPr>
          <w:ilvl w:val="1"/>
          <w:numId w:val="2"/>
        </w:numPr>
        <w:suppressAutoHyphens w:val="0"/>
        <w:spacing w:before="120" w:after="120"/>
        <w:jc w:val="both"/>
        <w:rPr>
          <w:rFonts w:ascii="Cambria Math" w:hAnsi="Cambria Math" w:cstheme="minorHAnsi"/>
          <w:sz w:val="22"/>
          <w:szCs w:val="22"/>
        </w:rPr>
      </w:pPr>
      <w:r w:rsidRPr="00CC731D">
        <w:rPr>
          <w:rFonts w:ascii="Cambria Math" w:hAnsi="Cambria Math" w:cstheme="minorHAnsi"/>
          <w:sz w:val="22"/>
          <w:szCs w:val="22"/>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w:t>
      </w:r>
    </w:p>
    <w:p w14:paraId="3459DF19" w14:textId="77777777" w:rsidR="001F35C6" w:rsidRPr="00CC731D" w:rsidRDefault="001F35C6" w:rsidP="003F7EDF">
      <w:pPr>
        <w:numPr>
          <w:ilvl w:val="1"/>
          <w:numId w:val="2"/>
        </w:numPr>
        <w:suppressAutoHyphens w:val="0"/>
        <w:spacing w:before="120" w:after="120"/>
        <w:jc w:val="both"/>
        <w:rPr>
          <w:rFonts w:ascii="Cambria Math" w:hAnsi="Cambria Math" w:cstheme="minorHAnsi"/>
          <w:sz w:val="22"/>
          <w:szCs w:val="22"/>
        </w:rPr>
      </w:pPr>
      <w:r w:rsidRPr="00CC731D">
        <w:rPr>
          <w:rFonts w:ascii="Cambria Math" w:hAnsi="Cambria Math" w:cstheme="minorHAnsi"/>
          <w:sz w:val="22"/>
          <w:szCs w:val="22"/>
        </w:rPr>
        <w:t>Quando do pagamento, será efetuada a retenção tributária prevista na legislação aplicável conforme o caso.</w:t>
      </w:r>
    </w:p>
    <w:p w14:paraId="76D07FE5" w14:textId="77777777" w:rsidR="001F35C6" w:rsidRPr="00CC731D" w:rsidRDefault="001F35C6" w:rsidP="003F7EDF">
      <w:pPr>
        <w:numPr>
          <w:ilvl w:val="1"/>
          <w:numId w:val="2"/>
        </w:numPr>
        <w:suppressAutoHyphens w:val="0"/>
        <w:spacing w:before="120" w:after="120"/>
        <w:jc w:val="both"/>
        <w:rPr>
          <w:rFonts w:ascii="Cambria Math" w:hAnsi="Cambria Math" w:cstheme="minorHAnsi"/>
          <w:sz w:val="22"/>
          <w:szCs w:val="22"/>
        </w:rPr>
      </w:pPr>
      <w:r w:rsidRPr="00CC731D">
        <w:rPr>
          <w:rFonts w:ascii="Cambria Math" w:hAnsi="Cambria Math" w:cstheme="minorHAnsi"/>
          <w:sz w:val="22"/>
          <w:szCs w:val="22"/>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37C76EC6" w14:textId="77777777" w:rsidR="001F35C6" w:rsidRPr="00CC731D" w:rsidRDefault="001F35C6" w:rsidP="003F7EDF">
      <w:pPr>
        <w:pStyle w:val="Nivel01"/>
        <w:rPr>
          <w:rFonts w:ascii="Cambria Math" w:hAnsi="Cambria Math" w:cstheme="minorHAnsi"/>
          <w:i/>
          <w:iCs/>
          <w:sz w:val="22"/>
          <w:szCs w:val="22"/>
        </w:rPr>
      </w:pPr>
      <w:r w:rsidRPr="00CC731D">
        <w:rPr>
          <w:rFonts w:ascii="Cambria Math" w:hAnsi="Cambria Math" w:cstheme="minorHAnsi"/>
          <w:smallCaps/>
          <w:sz w:val="22"/>
          <w:szCs w:val="22"/>
        </w:rPr>
        <w:t>CLÁUSULA QUINTA</w:t>
      </w:r>
      <w:r w:rsidRPr="00CC731D">
        <w:rPr>
          <w:rFonts w:ascii="Cambria Math" w:hAnsi="Cambria Math" w:cstheme="minorHAnsi"/>
          <w:sz w:val="22"/>
          <w:szCs w:val="22"/>
        </w:rPr>
        <w:t xml:space="preserve"> </w:t>
      </w:r>
      <w:r w:rsidRPr="00CC731D">
        <w:rPr>
          <w:rFonts w:ascii="Cambria Math" w:hAnsi="Cambria Math" w:cstheme="minorHAnsi"/>
          <w:smallCaps/>
          <w:sz w:val="22"/>
          <w:szCs w:val="22"/>
        </w:rPr>
        <w:t>–</w:t>
      </w:r>
      <w:r w:rsidRPr="00CC731D">
        <w:rPr>
          <w:rFonts w:ascii="Cambria Math" w:hAnsi="Cambria Math" w:cstheme="minorHAnsi"/>
          <w:sz w:val="22"/>
          <w:szCs w:val="22"/>
        </w:rPr>
        <w:t xml:space="preserve"> REAJUSTE E ALTERAÇÕES</w:t>
      </w:r>
    </w:p>
    <w:p w14:paraId="78F1820F" w14:textId="4800573D" w:rsidR="001F35C6" w:rsidRPr="00CC731D" w:rsidRDefault="001F35C6" w:rsidP="003F7EDF">
      <w:pPr>
        <w:numPr>
          <w:ilvl w:val="1"/>
          <w:numId w:val="2"/>
        </w:numPr>
        <w:rPr>
          <w:rFonts w:ascii="Cambria Math" w:hAnsi="Cambria Math" w:cstheme="minorHAnsi"/>
          <w:sz w:val="22"/>
          <w:szCs w:val="22"/>
        </w:rPr>
      </w:pPr>
      <w:r w:rsidRPr="00CC731D">
        <w:rPr>
          <w:rFonts w:ascii="Cambria Math" w:hAnsi="Cambria Math" w:cstheme="minorHAnsi"/>
          <w:sz w:val="22"/>
          <w:szCs w:val="22"/>
        </w:rPr>
        <w:t xml:space="preserve">Os preços inicialmente contratados são fixos e irreajustáveis no prazo de um ano contado da data do orçamento estimado, </w:t>
      </w:r>
      <w:r w:rsidR="000D5BCC" w:rsidRPr="00CC731D">
        <w:rPr>
          <w:rFonts w:ascii="Cambria Math" w:hAnsi="Cambria Math" w:cstheme="minorHAnsi"/>
          <w:sz w:val="22"/>
          <w:szCs w:val="22"/>
        </w:rPr>
        <w:t xml:space="preserve">em </w:t>
      </w:r>
      <w:r w:rsidR="000D5BCC" w:rsidRPr="00CC731D">
        <w:rPr>
          <w:rFonts w:ascii="Cambria Math" w:hAnsi="Cambria Math" w:cstheme="minorHAnsi"/>
          <w:i/>
          <w:iCs/>
          <w:sz w:val="22"/>
          <w:szCs w:val="22"/>
        </w:rPr>
        <w:t>(</w:t>
      </w:r>
      <w:r w:rsidR="000D5BCC" w:rsidRPr="00CC731D">
        <w:rPr>
          <w:rFonts w:ascii="Cambria Math" w:hAnsi="Cambria Math" w:cstheme="minorHAnsi"/>
          <w:b/>
          <w:bCs/>
          <w:i/>
          <w:iCs/>
          <w:sz w:val="22"/>
          <w:szCs w:val="22"/>
        </w:rPr>
        <w:t>02</w:t>
      </w:r>
      <w:r w:rsidRPr="00CC731D">
        <w:rPr>
          <w:rFonts w:ascii="Cambria Math" w:hAnsi="Cambria Math" w:cstheme="minorHAnsi"/>
          <w:b/>
          <w:bCs/>
          <w:i/>
          <w:iCs/>
          <w:sz w:val="22"/>
          <w:szCs w:val="22"/>
        </w:rPr>
        <w:t>/</w:t>
      </w:r>
      <w:r w:rsidR="000D5BCC" w:rsidRPr="00CC731D">
        <w:rPr>
          <w:rFonts w:ascii="Cambria Math" w:hAnsi="Cambria Math" w:cstheme="minorHAnsi"/>
          <w:b/>
          <w:bCs/>
          <w:i/>
          <w:iCs/>
          <w:sz w:val="22"/>
          <w:szCs w:val="22"/>
        </w:rPr>
        <w:t>01</w:t>
      </w:r>
      <w:r w:rsidRPr="00CC731D">
        <w:rPr>
          <w:rFonts w:ascii="Cambria Math" w:hAnsi="Cambria Math" w:cstheme="minorHAnsi"/>
          <w:b/>
          <w:bCs/>
          <w:i/>
          <w:iCs/>
          <w:sz w:val="22"/>
          <w:szCs w:val="22"/>
        </w:rPr>
        <w:t>/</w:t>
      </w:r>
      <w:r w:rsidR="000D5BCC" w:rsidRPr="00CC731D">
        <w:rPr>
          <w:rFonts w:ascii="Cambria Math" w:hAnsi="Cambria Math" w:cstheme="minorHAnsi"/>
          <w:b/>
          <w:bCs/>
          <w:i/>
          <w:iCs/>
          <w:sz w:val="22"/>
          <w:szCs w:val="22"/>
        </w:rPr>
        <w:t>2025</w:t>
      </w:r>
      <w:r w:rsidRPr="00CC731D">
        <w:rPr>
          <w:rFonts w:ascii="Cambria Math" w:hAnsi="Cambria Math" w:cstheme="minorHAnsi"/>
          <w:b/>
          <w:bCs/>
          <w:i/>
          <w:iCs/>
          <w:sz w:val="22"/>
          <w:szCs w:val="22"/>
        </w:rPr>
        <w:t>)</w:t>
      </w:r>
      <w:r w:rsidRPr="00CC731D">
        <w:rPr>
          <w:rFonts w:ascii="Cambria Math" w:hAnsi="Cambria Math" w:cstheme="minorHAnsi"/>
          <w:b/>
          <w:bCs/>
          <w:sz w:val="22"/>
          <w:szCs w:val="22"/>
        </w:rPr>
        <w:t>.</w:t>
      </w:r>
    </w:p>
    <w:p w14:paraId="64177B5F" w14:textId="77777777" w:rsidR="001F35C6" w:rsidRPr="00CC731D" w:rsidRDefault="001F35C6" w:rsidP="003F7EDF">
      <w:pPr>
        <w:numPr>
          <w:ilvl w:val="1"/>
          <w:numId w:val="2"/>
        </w:numPr>
        <w:rPr>
          <w:rFonts w:ascii="Cambria Math" w:hAnsi="Cambria Math" w:cstheme="minorHAnsi"/>
          <w:sz w:val="22"/>
          <w:szCs w:val="22"/>
        </w:rPr>
      </w:pPr>
      <w:r w:rsidRPr="00CC731D">
        <w:rPr>
          <w:rFonts w:ascii="Cambria Math" w:hAnsi="Cambria Math" w:cstheme="minorHAnsi"/>
          <w:sz w:val="22"/>
          <w:szCs w:val="22"/>
        </w:rPr>
        <w:lastRenderedPageBreak/>
        <w:t>Após o interregno de um ano, e independentemente de pedido do contratado, os preços iniciais serão reajustados, mediante a aplicação, pelo contratante, do índice INPC (Índice Nacional de Preços ao Consumidor)</w:t>
      </w:r>
      <w:r w:rsidRPr="00CC731D">
        <w:rPr>
          <w:rFonts w:ascii="Cambria Math" w:hAnsi="Cambria Math" w:cstheme="minorHAnsi"/>
          <w:i/>
          <w:iCs/>
          <w:sz w:val="22"/>
          <w:szCs w:val="22"/>
        </w:rPr>
        <w:t>,</w:t>
      </w:r>
      <w:r w:rsidRPr="00CC731D">
        <w:rPr>
          <w:rFonts w:ascii="Cambria Math" w:hAnsi="Cambria Math" w:cstheme="minorHAnsi"/>
          <w:sz w:val="22"/>
          <w:szCs w:val="22"/>
        </w:rPr>
        <w:t xml:space="preserve"> exclusivamente para as obrigações iniciadas e concluídas após a ocorrência da anualidade.</w:t>
      </w:r>
    </w:p>
    <w:p w14:paraId="73E4EA83" w14:textId="77777777" w:rsidR="001F35C6" w:rsidRPr="00CC731D" w:rsidRDefault="001F35C6" w:rsidP="003F7EDF">
      <w:pPr>
        <w:numPr>
          <w:ilvl w:val="1"/>
          <w:numId w:val="2"/>
        </w:numPr>
        <w:rPr>
          <w:rFonts w:ascii="Cambria Math" w:hAnsi="Cambria Math" w:cstheme="minorHAnsi"/>
          <w:sz w:val="22"/>
          <w:szCs w:val="22"/>
        </w:rPr>
      </w:pPr>
      <w:r w:rsidRPr="00CC731D">
        <w:rPr>
          <w:rFonts w:ascii="Cambria Math" w:hAnsi="Cambria Math" w:cstheme="minorHAnsi"/>
          <w:sz w:val="22"/>
          <w:szCs w:val="22"/>
        </w:rPr>
        <w:t>Nos reajustes subsequentes ao primeiro, o interregno mínimo de um ano será contado a partir dos efeitos financeiros do último reajuste.</w:t>
      </w:r>
    </w:p>
    <w:p w14:paraId="30059F39" w14:textId="77777777" w:rsidR="001F35C6" w:rsidRPr="00CC731D" w:rsidRDefault="001F35C6" w:rsidP="003F7EDF">
      <w:pPr>
        <w:numPr>
          <w:ilvl w:val="1"/>
          <w:numId w:val="2"/>
        </w:numPr>
        <w:rPr>
          <w:rFonts w:ascii="Cambria Math" w:hAnsi="Cambria Math" w:cstheme="minorHAnsi"/>
          <w:sz w:val="22"/>
          <w:szCs w:val="22"/>
        </w:rPr>
      </w:pPr>
      <w:r w:rsidRPr="00CC731D">
        <w:rPr>
          <w:rFonts w:ascii="Cambria Math" w:hAnsi="Cambria Math" w:cstheme="minorHAnsi"/>
          <w:sz w:val="22"/>
          <w:szCs w:val="22"/>
        </w:rPr>
        <w:t xml:space="preserve">No caso de atraso ou não divulgação </w:t>
      </w:r>
      <w:proofErr w:type="gramStart"/>
      <w:r w:rsidRPr="00CC731D">
        <w:rPr>
          <w:rFonts w:ascii="Cambria Math" w:hAnsi="Cambria Math" w:cstheme="minorHAnsi"/>
          <w:sz w:val="22"/>
          <w:szCs w:val="22"/>
        </w:rPr>
        <w:t>do(</w:t>
      </w:r>
      <w:proofErr w:type="gramEnd"/>
      <w:r w:rsidRPr="00CC731D">
        <w:rPr>
          <w:rFonts w:ascii="Cambria Math" w:hAnsi="Cambria Math" w:cstheme="minorHAnsi"/>
          <w:sz w:val="22"/>
          <w:szCs w:val="22"/>
        </w:rPr>
        <w:t xml:space="preserve">s) índice (s) de reajustamento, o contratante pagará ao contratado a importância calculada pela última variação conhecida, liquidando a diferença correspondente tão logo seja(m) divulgado(s) o(s) índice(s) definitivo(s). </w:t>
      </w:r>
    </w:p>
    <w:p w14:paraId="62BA1C74" w14:textId="77777777" w:rsidR="001F35C6" w:rsidRPr="00CC731D" w:rsidRDefault="001F35C6" w:rsidP="003F7EDF">
      <w:pPr>
        <w:numPr>
          <w:ilvl w:val="1"/>
          <w:numId w:val="2"/>
        </w:numPr>
        <w:rPr>
          <w:rFonts w:ascii="Cambria Math" w:hAnsi="Cambria Math" w:cstheme="minorHAnsi"/>
          <w:sz w:val="22"/>
          <w:szCs w:val="22"/>
        </w:rPr>
      </w:pPr>
      <w:r w:rsidRPr="00CC731D">
        <w:rPr>
          <w:rFonts w:ascii="Cambria Math" w:hAnsi="Cambria Math" w:cstheme="minorHAnsi"/>
          <w:sz w:val="22"/>
          <w:szCs w:val="22"/>
        </w:rPr>
        <w:t xml:space="preserve">Nas aferições finais, </w:t>
      </w:r>
      <w:proofErr w:type="gramStart"/>
      <w:r w:rsidRPr="00CC731D">
        <w:rPr>
          <w:rFonts w:ascii="Cambria Math" w:hAnsi="Cambria Math" w:cstheme="minorHAnsi"/>
          <w:sz w:val="22"/>
          <w:szCs w:val="22"/>
        </w:rPr>
        <w:t>o(</w:t>
      </w:r>
      <w:proofErr w:type="gramEnd"/>
      <w:r w:rsidRPr="00CC731D">
        <w:rPr>
          <w:rFonts w:ascii="Cambria Math" w:hAnsi="Cambria Math" w:cstheme="minorHAnsi"/>
          <w:sz w:val="22"/>
          <w:szCs w:val="22"/>
        </w:rPr>
        <w:t>s) índice(s) utilizado(s) para reajuste será(</w:t>
      </w:r>
      <w:proofErr w:type="spellStart"/>
      <w:r w:rsidRPr="00CC731D">
        <w:rPr>
          <w:rFonts w:ascii="Cambria Math" w:hAnsi="Cambria Math" w:cstheme="minorHAnsi"/>
          <w:sz w:val="22"/>
          <w:szCs w:val="22"/>
        </w:rPr>
        <w:t>ão</w:t>
      </w:r>
      <w:proofErr w:type="spellEnd"/>
      <w:r w:rsidRPr="00CC731D">
        <w:rPr>
          <w:rFonts w:ascii="Cambria Math" w:hAnsi="Cambria Math" w:cstheme="minorHAnsi"/>
          <w:sz w:val="22"/>
          <w:szCs w:val="22"/>
        </w:rPr>
        <w:t>), obrigatoriamente, o(s) definitivo(s).</w:t>
      </w:r>
    </w:p>
    <w:p w14:paraId="18E28AAD" w14:textId="77777777" w:rsidR="001F35C6" w:rsidRPr="00CC731D" w:rsidRDefault="001F35C6" w:rsidP="003F7EDF">
      <w:pPr>
        <w:numPr>
          <w:ilvl w:val="1"/>
          <w:numId w:val="2"/>
        </w:numPr>
        <w:rPr>
          <w:rFonts w:ascii="Cambria Math" w:hAnsi="Cambria Math" w:cstheme="minorHAnsi"/>
          <w:sz w:val="22"/>
          <w:szCs w:val="22"/>
        </w:rPr>
      </w:pPr>
      <w:r w:rsidRPr="00CC731D">
        <w:rPr>
          <w:rFonts w:ascii="Cambria Math" w:hAnsi="Cambria Math" w:cstheme="minorHAnsi"/>
          <w:sz w:val="22"/>
          <w:szCs w:val="22"/>
        </w:rPr>
        <w:t xml:space="preserve">Caso </w:t>
      </w:r>
      <w:proofErr w:type="gramStart"/>
      <w:r w:rsidRPr="00CC731D">
        <w:rPr>
          <w:rFonts w:ascii="Cambria Math" w:hAnsi="Cambria Math" w:cstheme="minorHAnsi"/>
          <w:sz w:val="22"/>
          <w:szCs w:val="22"/>
        </w:rPr>
        <w:t>o(</w:t>
      </w:r>
      <w:proofErr w:type="gramEnd"/>
      <w:r w:rsidRPr="00CC731D">
        <w:rPr>
          <w:rFonts w:ascii="Cambria Math" w:hAnsi="Cambria Math" w:cstheme="minorHAnsi"/>
          <w:sz w:val="22"/>
          <w:szCs w:val="22"/>
        </w:rPr>
        <w:t>s) índice(s) estabelecido(s) para reajustamento venha(m) a ser extinto(s) ou de qualquer forma não possa(m) mais ser utilizado(s), será(</w:t>
      </w:r>
      <w:proofErr w:type="spellStart"/>
      <w:r w:rsidRPr="00CC731D">
        <w:rPr>
          <w:rFonts w:ascii="Cambria Math" w:hAnsi="Cambria Math" w:cstheme="minorHAnsi"/>
          <w:sz w:val="22"/>
          <w:szCs w:val="22"/>
        </w:rPr>
        <w:t>ão</w:t>
      </w:r>
      <w:proofErr w:type="spellEnd"/>
      <w:r w:rsidRPr="00CC731D">
        <w:rPr>
          <w:rFonts w:ascii="Cambria Math" w:hAnsi="Cambria Math" w:cstheme="minorHAnsi"/>
          <w:sz w:val="22"/>
          <w:szCs w:val="22"/>
        </w:rPr>
        <w:t>) adotado(s), em substituição, o(s) que vier(em) a ser determinado(s) pela legislação então em vigor.</w:t>
      </w:r>
    </w:p>
    <w:p w14:paraId="45EEBDFA" w14:textId="77777777" w:rsidR="001F35C6" w:rsidRPr="00CC731D" w:rsidRDefault="001F35C6" w:rsidP="003F7EDF">
      <w:pPr>
        <w:numPr>
          <w:ilvl w:val="1"/>
          <w:numId w:val="2"/>
        </w:numPr>
        <w:rPr>
          <w:rFonts w:ascii="Cambria Math" w:hAnsi="Cambria Math" w:cstheme="minorHAnsi"/>
          <w:sz w:val="22"/>
          <w:szCs w:val="22"/>
        </w:rPr>
      </w:pPr>
      <w:r w:rsidRPr="00CC731D">
        <w:rPr>
          <w:rFonts w:ascii="Cambria Math" w:hAnsi="Cambria Math" w:cstheme="minorHAnsi"/>
          <w:sz w:val="22"/>
          <w:szCs w:val="22"/>
        </w:rPr>
        <w:t xml:space="preserve">Na ausência de previsão legal quanto ao índice substituto, as partes elegerão novo índice oficial, para reajustamento do preço do valor remanescente, por meio de termo aditivo. </w:t>
      </w:r>
    </w:p>
    <w:p w14:paraId="72FB0353" w14:textId="77777777" w:rsidR="001F35C6" w:rsidRPr="00CC731D" w:rsidRDefault="001F35C6" w:rsidP="003F7EDF">
      <w:pPr>
        <w:numPr>
          <w:ilvl w:val="1"/>
          <w:numId w:val="2"/>
        </w:numPr>
        <w:rPr>
          <w:rFonts w:ascii="Cambria Math" w:hAnsi="Cambria Math" w:cstheme="minorHAnsi"/>
          <w:sz w:val="22"/>
          <w:szCs w:val="22"/>
        </w:rPr>
      </w:pPr>
      <w:r w:rsidRPr="00CC731D">
        <w:rPr>
          <w:rFonts w:ascii="Cambria Math" w:hAnsi="Cambria Math" w:cstheme="minorHAnsi"/>
          <w:sz w:val="22"/>
          <w:szCs w:val="22"/>
        </w:rPr>
        <w:t>O reajuste será realizado por apostilamento.</w:t>
      </w:r>
    </w:p>
    <w:p w14:paraId="22BB6963" w14:textId="77777777" w:rsidR="001F35C6" w:rsidRPr="00CC731D" w:rsidRDefault="001F35C6" w:rsidP="003F7EDF">
      <w:pPr>
        <w:numPr>
          <w:ilvl w:val="1"/>
          <w:numId w:val="2"/>
        </w:numPr>
        <w:rPr>
          <w:rFonts w:ascii="Cambria Math" w:hAnsi="Cambria Math" w:cstheme="minorHAnsi"/>
          <w:sz w:val="22"/>
          <w:szCs w:val="22"/>
        </w:rPr>
      </w:pPr>
      <w:r w:rsidRPr="00CC731D">
        <w:rPr>
          <w:rFonts w:ascii="Cambria Math" w:hAnsi="Cambria Math" w:cstheme="minorHAnsi"/>
          <w:sz w:val="22"/>
          <w:szCs w:val="22"/>
        </w:rPr>
        <w:t>A CONTRATADA é obrigada a aceitar, nas mesmas condições contratuais, os acréscimos ou supressões que se fizerem necessários, até o limite de 25% (vinte e cinco por cento) do valor inicial atualizado do contrato.</w:t>
      </w:r>
    </w:p>
    <w:p w14:paraId="0AC6B38A" w14:textId="77777777" w:rsidR="001F35C6" w:rsidRPr="00CC731D" w:rsidRDefault="001F35C6" w:rsidP="003F7EDF">
      <w:pPr>
        <w:numPr>
          <w:ilvl w:val="1"/>
          <w:numId w:val="2"/>
        </w:numPr>
        <w:rPr>
          <w:rFonts w:ascii="Cambria Math" w:hAnsi="Cambria Math" w:cstheme="minorHAnsi"/>
          <w:sz w:val="22"/>
          <w:szCs w:val="22"/>
        </w:rPr>
      </w:pPr>
      <w:r w:rsidRPr="00CC731D">
        <w:rPr>
          <w:rFonts w:ascii="Cambria Math" w:hAnsi="Cambria Math" w:cstheme="minorHAnsi"/>
          <w:sz w:val="22"/>
          <w:szCs w:val="22"/>
        </w:rPr>
        <w:t>As supressões resultantes de acordo celebrado entre as partes contratantes poderão exceder o limite de 25% (vinte e cinco por cento) do valor inicial atualizado do contrato.</w:t>
      </w:r>
    </w:p>
    <w:p w14:paraId="03E26DEF" w14:textId="77777777" w:rsidR="001F35C6" w:rsidRPr="00CC731D" w:rsidRDefault="001F35C6" w:rsidP="003F7EDF">
      <w:pPr>
        <w:pStyle w:val="Nivel01"/>
        <w:rPr>
          <w:rFonts w:ascii="Cambria Math" w:hAnsi="Cambria Math" w:cstheme="minorHAnsi"/>
          <w:sz w:val="22"/>
          <w:szCs w:val="22"/>
        </w:rPr>
      </w:pPr>
      <w:r w:rsidRPr="00CC731D">
        <w:rPr>
          <w:rFonts w:ascii="Cambria Math" w:hAnsi="Cambria Math" w:cstheme="minorHAnsi"/>
          <w:sz w:val="22"/>
          <w:szCs w:val="22"/>
        </w:rPr>
        <w:t>CLÁUSULA SEXTA - ENTREGA E RECEBIMENTO DO OBJETO</w:t>
      </w:r>
    </w:p>
    <w:p w14:paraId="20A0112A" w14:textId="77777777" w:rsidR="001F35C6" w:rsidRPr="00CC731D" w:rsidRDefault="001F35C6"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Os produtos deverão ser de primeira qualidade, atendendo ao disposto na legislação de alimentos com característica de cada produto (organolépticas, físico-químicas, microbiológicas, microscópicas, toxicológicas), estabelecida pela Agencia Nacional de Vigilância Sanitária – ANVISA, Ministério da Agricultura/Pecuária e Abastecimento e pelas Autoridades Sanitárias Locais para cada gênero descrito conforme tabela de especificação e quantidades e registro no órgão fiscalizador quando couber (SIM, SIE, SIF).</w:t>
      </w:r>
    </w:p>
    <w:p w14:paraId="37BF3999" w14:textId="77777777" w:rsidR="001F35C6" w:rsidRPr="00CC731D" w:rsidRDefault="001F35C6"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Os produtos serão entregues conforme cronograma fornecido pela contratante, a qual o formulará periodicamente, tendo a proponente o prazo máximo de 48 (quarenta e oito) horas a contar do recebimento da solicitação, para entregar o produto solicitado em cada um dos órgãos requisitantes.</w:t>
      </w:r>
    </w:p>
    <w:p w14:paraId="3E11650B" w14:textId="77777777" w:rsidR="001F35C6" w:rsidRPr="00CC731D" w:rsidRDefault="001F35C6"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Devem-se observar os horários de entrega, conforme descritos a seguir: 08h às 12h, de segunda a sextas-feiras.</w:t>
      </w:r>
    </w:p>
    <w:p w14:paraId="3C5E3542" w14:textId="77777777" w:rsidR="001F35C6" w:rsidRPr="00CC731D" w:rsidRDefault="001F35C6"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A contratada deverá, obrigatoriamente, consultar o departamento responsável, através dos telefones indicado nas solicitações de compra, para fazer o agendamento da entrega.</w:t>
      </w:r>
    </w:p>
    <w:p w14:paraId="052DEBCA" w14:textId="77777777" w:rsidR="001F35C6" w:rsidRPr="00CC731D" w:rsidRDefault="001F35C6"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Correrão por conta da contratada quaisquer providências relativas à descarga do material, incluindo-se aí a necessária mão de obra.</w:t>
      </w:r>
    </w:p>
    <w:p w14:paraId="4DBB4A72" w14:textId="77777777" w:rsidR="001F35C6" w:rsidRPr="00CC731D" w:rsidRDefault="001F35C6" w:rsidP="003F7EDF">
      <w:pPr>
        <w:pStyle w:val="Nivel01"/>
        <w:rPr>
          <w:rFonts w:ascii="Cambria Math" w:hAnsi="Cambria Math" w:cstheme="minorHAnsi"/>
          <w:sz w:val="22"/>
          <w:szCs w:val="22"/>
        </w:rPr>
      </w:pPr>
      <w:r w:rsidRPr="00CC731D">
        <w:rPr>
          <w:rFonts w:ascii="Cambria Math" w:hAnsi="Cambria Math" w:cstheme="minorHAnsi"/>
          <w:sz w:val="22"/>
          <w:szCs w:val="22"/>
        </w:rPr>
        <w:t>CLAÚSULA SETIMA - FISCALIZAÇÃO</w:t>
      </w:r>
    </w:p>
    <w:p w14:paraId="2523DBBF" w14:textId="77777777" w:rsidR="001F35C6" w:rsidRPr="00CC731D" w:rsidRDefault="001F35C6"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A fiscalização desta contratação será exercida por um representante nomeado pela Administração, ao qual competirá dirimir as dúvidas que surgirem no curso da execução do contrato, e de tudo dará ciência à Administração.</w:t>
      </w:r>
    </w:p>
    <w:p w14:paraId="6BB1EA2D" w14:textId="77777777" w:rsidR="001F35C6" w:rsidRPr="00CC731D" w:rsidRDefault="001F35C6"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 xml:space="preserve">A fiscalização de que trata este item não exclui nem reduz a responsabilidade do contratado, inclusive perante terceiros, por qualquer irregularidade, ainda que resultante de imperfeições técnicas, vícios redibitórios, ou emprego de material inadequado ou de qualidade inferior, e, na ocorrência desta, não implica em corresponsabilidade da </w:t>
      </w:r>
      <w:r w:rsidRPr="00CC731D">
        <w:rPr>
          <w:rFonts w:ascii="Cambria Math" w:hAnsi="Cambria Math" w:cstheme="minorHAnsi"/>
          <w:sz w:val="22"/>
          <w:szCs w:val="22"/>
        </w:rPr>
        <w:lastRenderedPageBreak/>
        <w:t>Administração ou de seus agentes e prepostos, de conformidade com o art. 120 da Lei nº 14.133, de 2021.</w:t>
      </w:r>
    </w:p>
    <w:p w14:paraId="2371BE9B" w14:textId="77777777" w:rsidR="001F35C6" w:rsidRPr="00CC731D" w:rsidRDefault="001F35C6"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14:paraId="5DA9F655" w14:textId="77777777" w:rsidR="001F35C6" w:rsidRPr="00CC731D" w:rsidRDefault="001F35C6"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As decisões e providências que ultrapassarem a competência do servidor designado para o acompanhamento e a fiscalização do contrato deverão ser solicitadas ao gestor do órgão, em tempo hábil para a adoção das medidas convenientes.</w:t>
      </w:r>
    </w:p>
    <w:p w14:paraId="5C5BF34B" w14:textId="77777777" w:rsidR="001F35C6" w:rsidRPr="00CC731D" w:rsidRDefault="001F35C6" w:rsidP="003F7EDF">
      <w:pPr>
        <w:pStyle w:val="Nivel01"/>
        <w:rPr>
          <w:rFonts w:ascii="Cambria Math" w:hAnsi="Cambria Math" w:cstheme="minorHAnsi"/>
          <w:sz w:val="22"/>
          <w:szCs w:val="22"/>
        </w:rPr>
      </w:pPr>
      <w:r w:rsidRPr="00CC731D">
        <w:rPr>
          <w:rFonts w:ascii="Cambria Math" w:hAnsi="Cambria Math" w:cstheme="minorHAnsi"/>
          <w:sz w:val="22"/>
          <w:szCs w:val="22"/>
        </w:rPr>
        <w:t>CLÁUSULA OITAVA – OBRIGAÇÕES DA CONTRATANTE E DA CONTRATADA</w:t>
      </w:r>
    </w:p>
    <w:p w14:paraId="4E916AF9" w14:textId="77777777" w:rsidR="001F35C6" w:rsidRPr="00CC731D" w:rsidRDefault="001F35C6" w:rsidP="003F7EDF">
      <w:pPr>
        <w:suppressAutoHyphens w:val="0"/>
        <w:spacing w:before="120" w:after="120"/>
        <w:ind w:firstLine="426"/>
        <w:jc w:val="both"/>
        <w:rPr>
          <w:rFonts w:ascii="Cambria Math" w:hAnsi="Cambria Math" w:cstheme="minorHAnsi"/>
          <w:b/>
          <w:sz w:val="22"/>
          <w:szCs w:val="22"/>
        </w:rPr>
      </w:pPr>
      <w:r w:rsidRPr="00CC731D">
        <w:rPr>
          <w:rFonts w:ascii="Cambria Math" w:hAnsi="Cambria Math" w:cstheme="minorHAnsi"/>
          <w:b/>
          <w:sz w:val="22"/>
          <w:szCs w:val="22"/>
        </w:rPr>
        <w:t>Obrigações da CONTRATANTE:</w:t>
      </w:r>
    </w:p>
    <w:p w14:paraId="3BC1AD6C"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São obrigações do Contratante:</w:t>
      </w:r>
    </w:p>
    <w:p w14:paraId="1026CF58"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Exigir o cumprimento de todas as obrigações assumidas pelo Contratado, de acordo com o contrato e seus anexos;</w:t>
      </w:r>
    </w:p>
    <w:p w14:paraId="3BED24E8"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Receber o objeto no prazo e condições estabelecidas no Termo de Referência;</w:t>
      </w:r>
    </w:p>
    <w:p w14:paraId="13ADAC21"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Notificar o Contratado, por escrito, sobre vícios, defeitos ou incorreções verificadas no objeto fornecido, para que seja por ele substituído, reparado ou corrigido, no total ou em parte, às suas expensas;</w:t>
      </w:r>
    </w:p>
    <w:p w14:paraId="08B12B49"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Acompanhar e fiscalizar a execução do contrato e o cumprimento das obrigações pelo Contratado;</w:t>
      </w:r>
    </w:p>
    <w:p w14:paraId="0FD632F7"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Comunicar a empresa para emissão de Nota Fiscal em relação à parcela incontroversa da execução do objeto, para efeito de liquidação e pagamento, quando houver controvérsia sobre a execução do objeto, quanto à dimensão, qualidade e quantidade, conforme o art. 143 da Lei nº 14.133, de 2021;</w:t>
      </w:r>
    </w:p>
    <w:p w14:paraId="276DDDFC"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Efetuar o pagamento ao Contratado do valor correspondente à execução do objeto, no prazo, forma e condições estabelecidos no presente Contrato e no Termo de Referência;</w:t>
      </w:r>
    </w:p>
    <w:p w14:paraId="3CE9E57D"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 xml:space="preserve">Aplicar ao Contratado as sanções previstas na lei e neste Contrato; </w:t>
      </w:r>
    </w:p>
    <w:p w14:paraId="7415B730"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Cientificar o órgão de representação judicial da Advocacia-Geral da União para adoção das medidas cabíveis quando do descumprimento de obrigações pelo Contratado;</w:t>
      </w:r>
    </w:p>
    <w:p w14:paraId="002190EC"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2C1512D"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 xml:space="preserve"> A Administração terá o prazo de 5 (cinco) dias a contar da data do protocolo do requerimento para decidir, admitida a prorrogação motivada, por igual período. </w:t>
      </w:r>
    </w:p>
    <w:p w14:paraId="6D5401F7"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Responder eventuais pedidos de reestabelecimento do equilíbrio econômico-financeiro feitos pelo contratado no prazo máximo de 30 (trinta) dias com efeito retroativo a data do pedido.</w:t>
      </w:r>
    </w:p>
    <w:p w14:paraId="4ADC480E"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Notificar os emitentes das garantias quanto ao início de processo administrativo para apuração de descumprimento de cláusulas contratuais.</w:t>
      </w:r>
    </w:p>
    <w:p w14:paraId="7FC52D81"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t>Comunicar o Contratado na hipótese de posterior alteração do projeto pelo Contratante, no caso do art. 93, §2º, da Lei nº 14.133, de 2021.</w:t>
      </w:r>
    </w:p>
    <w:p w14:paraId="4A6FA7B2"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hAnsi="Cambria Math" w:cstheme="minorHAnsi"/>
          <w:sz w:val="22"/>
          <w:szCs w:val="22"/>
        </w:rPr>
      </w:pPr>
      <w:r w:rsidRPr="00CC731D">
        <w:rPr>
          <w:rFonts w:ascii="Cambria Math" w:hAnsi="Cambria Math" w:cstheme="minorHAnsi"/>
          <w:sz w:val="22"/>
          <w:szCs w:val="22"/>
        </w:rPr>
        <w:lastRenderedPageBreak/>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38813EFE" w14:textId="77777777" w:rsidR="001F35C6" w:rsidRPr="00CC731D" w:rsidRDefault="001F35C6" w:rsidP="003F7EDF">
      <w:pPr>
        <w:pStyle w:val="Corpodetexto21"/>
        <w:tabs>
          <w:tab w:val="left" w:pos="426"/>
        </w:tabs>
        <w:spacing w:before="120" w:after="120"/>
        <w:ind w:firstLine="0"/>
        <w:rPr>
          <w:rFonts w:ascii="Cambria Math" w:hAnsi="Cambria Math" w:cstheme="minorHAnsi"/>
          <w:sz w:val="22"/>
          <w:szCs w:val="22"/>
        </w:rPr>
      </w:pPr>
      <w:r w:rsidRPr="00CC731D">
        <w:rPr>
          <w:rFonts w:ascii="Cambria Math" w:hAnsi="Cambria Math" w:cstheme="minorHAnsi"/>
          <w:sz w:val="22"/>
          <w:szCs w:val="22"/>
        </w:rPr>
        <w:tab/>
        <w:t>Obrigações da CONTRATADA:</w:t>
      </w:r>
    </w:p>
    <w:p w14:paraId="515A5C41"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12921C7B"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Manter preposto aceito pela Administração no local do serviço para representá-lo na execução do contrato.</w:t>
      </w:r>
    </w:p>
    <w:p w14:paraId="0A5B5F9F"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A indicação ou a manutenção do preposto da empresa poderá ser recusada pelo órgão ou entidade, desde que devidamente justificada, devendo a empresa designar outro para o exercício da atividade.</w:t>
      </w:r>
    </w:p>
    <w:p w14:paraId="6E700E6E"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Atender às determinações regulares emitidas pelo fiscal do contrato ou autoridade superior (art. 137, II) e prestar todo esclarecimento ou informação por eles solicitados;</w:t>
      </w:r>
    </w:p>
    <w:p w14:paraId="5BE69097"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3745C9CC"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0B5B61E4"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4BC725F1"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32077EA5"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 xml:space="preserve">Quando não for possível a verificação da regularidade no Sistema de Cadastro de Fornecedores – SICAF,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p>
    <w:p w14:paraId="64924F97"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5C0430EA"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Comunicar ao Fiscal do contrato, no prazo de 24 (vinte e quatro) horas, qualquer ocorrência anormal ou acidente que se verifique no local dos serviços.</w:t>
      </w:r>
    </w:p>
    <w:p w14:paraId="27D571C7"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lastRenderedPageBreak/>
        <w:t>Prestar todo esclarecimento ou informação solicitada pelo Contratante ou por seus prepostos, garantindo-lhes o acesso, a qualquer tempo, ao local dos trabalhos, bem como aos documentos relativos à execução do empreendimento.</w:t>
      </w:r>
    </w:p>
    <w:p w14:paraId="427AA0EE"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Paralisar, por determinação do Contratante, qualquer atividade que não esteja sendo executada de acordo com a boa técnica ou que ponha em risco a segurança de pessoas ou bens de terceiros.</w:t>
      </w:r>
    </w:p>
    <w:p w14:paraId="757CA8CB"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Promover a guarda, manutenção e vigilância de materiais, ferramentas, e tudo o que for necessário à execução do objeto, durante a vigência do contrato.</w:t>
      </w:r>
    </w:p>
    <w:p w14:paraId="4A6467E2"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Conduzir os trabalhos com estrita observância às normas da legislação pertinente, cumprindo as determinações dos Poderes Públicos, mantendo sempre limpo o local dos serviços e nas melhores condições de segurança, higiene e disciplina.</w:t>
      </w:r>
    </w:p>
    <w:p w14:paraId="08F237ED"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Submeter previamente, por escrito, ao Contratante, para análise e aprovação, quaisquer mudanças nos métodos executivos que fujam às especificações do memorial descritivo ou instrumento congênere.</w:t>
      </w:r>
    </w:p>
    <w:p w14:paraId="4F582503"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0390BA7C"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 xml:space="preserve"> Manter durante toda a vigência do contrato, em compatibilidade com as obrigações assumidas, todas as condições exigidas para habilitação na licitação; </w:t>
      </w:r>
    </w:p>
    <w:p w14:paraId="624EEB14"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Cumprir, durante todo o período de execução do contrato, a reserva de cargos prevista em lei para pessoa com deficiência, para reabilitado da Previdência Social ou para aprendiz, bem como as reservas de cargos previstas na legislação (art. 116);</w:t>
      </w:r>
    </w:p>
    <w:p w14:paraId="089D5BC6"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Comprovar a reserva de cargos a que se refere a cláusula acima, no prazo fixado pelo fiscal do contrato, com a indicação dos empregados que preencheram as referidas vagas (art. 116, parágrafo único);</w:t>
      </w:r>
    </w:p>
    <w:p w14:paraId="17D677ED"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Guardar sigilo sobre todas as informações obtidas em decorrência do cumprimento do contrato;</w:t>
      </w:r>
    </w:p>
    <w:p w14:paraId="19C36D08" w14:textId="77777777" w:rsidR="001F35C6" w:rsidRPr="00CC731D" w:rsidRDefault="001F35C6" w:rsidP="003F7EDF">
      <w:pPr>
        <w:numPr>
          <w:ilvl w:val="1"/>
          <w:numId w:val="2"/>
        </w:numPr>
        <w:suppressAutoHyphens w:val="0"/>
        <w:autoSpaceDE w:val="0"/>
        <w:autoSpaceDN w:val="0"/>
        <w:adjustRightInd w:val="0"/>
        <w:spacing w:before="120" w:after="120"/>
        <w:jc w:val="both"/>
        <w:rPr>
          <w:rFonts w:ascii="Cambria Math" w:eastAsia="ArialMT" w:hAnsi="Cambria Math" w:cstheme="minorHAnsi"/>
          <w:sz w:val="22"/>
          <w:szCs w:val="22"/>
        </w:rPr>
      </w:pPr>
      <w:r w:rsidRPr="00CC731D">
        <w:rPr>
          <w:rFonts w:ascii="Cambria Math" w:eastAsia="ArialMT" w:hAnsi="Cambria Math" w:cstheme="minorHAnsi"/>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793A8CA4" w14:textId="77777777" w:rsidR="001F35C6" w:rsidRPr="00CC731D" w:rsidRDefault="001F35C6" w:rsidP="003F7EDF">
      <w:pPr>
        <w:pStyle w:val="Nivel01"/>
        <w:rPr>
          <w:rFonts w:ascii="Cambria Math" w:hAnsi="Cambria Math" w:cstheme="minorHAnsi"/>
          <w:sz w:val="22"/>
          <w:szCs w:val="22"/>
        </w:rPr>
      </w:pPr>
      <w:r w:rsidRPr="00CC731D">
        <w:rPr>
          <w:rFonts w:ascii="Cambria Math" w:hAnsi="Cambria Math" w:cstheme="minorHAnsi"/>
          <w:sz w:val="22"/>
          <w:szCs w:val="22"/>
        </w:rPr>
        <w:t>CLÁUSULA NOVE – SANÇÕES ADMINISTRATIVAS</w:t>
      </w:r>
    </w:p>
    <w:p w14:paraId="56326D62" w14:textId="77777777" w:rsidR="001F35C6" w:rsidRPr="00CC731D" w:rsidRDefault="001F35C6" w:rsidP="003F7EDF">
      <w:pPr>
        <w:numPr>
          <w:ilvl w:val="1"/>
          <w:numId w:val="2"/>
        </w:numPr>
        <w:jc w:val="both"/>
        <w:rPr>
          <w:rFonts w:ascii="Cambria Math" w:hAnsi="Cambria Math" w:cstheme="minorHAnsi"/>
          <w:sz w:val="22"/>
          <w:szCs w:val="22"/>
        </w:rPr>
      </w:pPr>
      <w:r w:rsidRPr="00CC731D">
        <w:rPr>
          <w:rFonts w:ascii="Cambria Math" w:hAnsi="Cambria Math" w:cstheme="minorHAnsi"/>
          <w:sz w:val="22"/>
          <w:szCs w:val="22"/>
        </w:rPr>
        <w:t xml:space="preserve">Comete infração administrativa, nos termos da </w:t>
      </w:r>
      <w:hyperlink r:id="rId7" w:history="1">
        <w:r w:rsidRPr="00CC731D">
          <w:rPr>
            <w:rFonts w:ascii="Cambria Math" w:hAnsi="Cambria Math" w:cstheme="minorHAnsi"/>
            <w:sz w:val="22"/>
            <w:szCs w:val="22"/>
          </w:rPr>
          <w:t>Lei nº 14.133, de 2021</w:t>
        </w:r>
      </w:hyperlink>
      <w:r w:rsidRPr="00CC731D">
        <w:rPr>
          <w:rFonts w:ascii="Cambria Math" w:hAnsi="Cambria Math" w:cstheme="minorHAnsi"/>
          <w:sz w:val="22"/>
          <w:szCs w:val="22"/>
        </w:rPr>
        <w:t>, o contratado que:</w:t>
      </w:r>
    </w:p>
    <w:p w14:paraId="679B218A" w14:textId="77777777" w:rsidR="001F35C6" w:rsidRPr="00CC731D" w:rsidRDefault="001F35C6" w:rsidP="003F7EDF">
      <w:pPr>
        <w:numPr>
          <w:ilvl w:val="2"/>
          <w:numId w:val="3"/>
        </w:numPr>
        <w:spacing w:before="120" w:after="120"/>
        <w:ind w:left="426" w:firstLine="0"/>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der</w:t>
      </w:r>
      <w:proofErr w:type="gramEnd"/>
      <w:r w:rsidRPr="00CC731D">
        <w:rPr>
          <w:rFonts w:ascii="Cambria Math" w:eastAsia="Arial" w:hAnsi="Cambria Math" w:cstheme="minorHAnsi"/>
          <w:sz w:val="22"/>
          <w:szCs w:val="22"/>
        </w:rPr>
        <w:t xml:space="preserve"> causa à inexecução parcial do contrato;</w:t>
      </w:r>
    </w:p>
    <w:p w14:paraId="45629C46" w14:textId="77777777" w:rsidR="001F35C6" w:rsidRPr="00CC731D" w:rsidRDefault="001F35C6" w:rsidP="003F7EDF">
      <w:pPr>
        <w:numPr>
          <w:ilvl w:val="2"/>
          <w:numId w:val="3"/>
        </w:numPr>
        <w:spacing w:before="120" w:after="120"/>
        <w:ind w:left="426" w:firstLine="0"/>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der</w:t>
      </w:r>
      <w:proofErr w:type="gramEnd"/>
      <w:r w:rsidRPr="00CC731D">
        <w:rPr>
          <w:rFonts w:ascii="Cambria Math" w:eastAsia="Arial" w:hAnsi="Cambria Math" w:cstheme="minorHAnsi"/>
          <w:sz w:val="22"/>
          <w:szCs w:val="22"/>
        </w:rPr>
        <w:t xml:space="preserve"> causa à inexecução parcial do contrato que cause grave dano à Administração ou ao funcionamento dos serviços públicos ou ao interesse coletivo;</w:t>
      </w:r>
    </w:p>
    <w:p w14:paraId="73120DE8" w14:textId="77777777" w:rsidR="001F35C6" w:rsidRPr="00CC731D" w:rsidRDefault="001F35C6" w:rsidP="003F7EDF">
      <w:pPr>
        <w:numPr>
          <w:ilvl w:val="2"/>
          <w:numId w:val="3"/>
        </w:numPr>
        <w:spacing w:before="120" w:after="120"/>
        <w:ind w:left="426" w:firstLine="0"/>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der</w:t>
      </w:r>
      <w:proofErr w:type="gramEnd"/>
      <w:r w:rsidRPr="00CC731D">
        <w:rPr>
          <w:rFonts w:ascii="Cambria Math" w:eastAsia="Arial" w:hAnsi="Cambria Math" w:cstheme="minorHAnsi"/>
          <w:sz w:val="22"/>
          <w:szCs w:val="22"/>
        </w:rPr>
        <w:t xml:space="preserve"> causa à inexecução total do contrato;</w:t>
      </w:r>
    </w:p>
    <w:p w14:paraId="16AC6D60" w14:textId="77777777" w:rsidR="001F35C6" w:rsidRPr="00CC731D" w:rsidRDefault="001F35C6" w:rsidP="003F7EDF">
      <w:pPr>
        <w:numPr>
          <w:ilvl w:val="2"/>
          <w:numId w:val="3"/>
        </w:numPr>
        <w:spacing w:before="120" w:after="120"/>
        <w:ind w:left="426" w:firstLine="0"/>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ensejar</w:t>
      </w:r>
      <w:proofErr w:type="gramEnd"/>
      <w:r w:rsidRPr="00CC731D">
        <w:rPr>
          <w:rFonts w:ascii="Cambria Math" w:eastAsia="Arial" w:hAnsi="Cambria Math" w:cstheme="minorHAnsi"/>
          <w:sz w:val="22"/>
          <w:szCs w:val="22"/>
        </w:rPr>
        <w:t xml:space="preserve"> o retardamento da execução ou da entrega do objeto da contratação sem motivo justificado;</w:t>
      </w:r>
    </w:p>
    <w:p w14:paraId="6FECCB85" w14:textId="77777777" w:rsidR="001F35C6" w:rsidRPr="00CC731D" w:rsidRDefault="001F35C6" w:rsidP="003F7EDF">
      <w:pPr>
        <w:numPr>
          <w:ilvl w:val="2"/>
          <w:numId w:val="3"/>
        </w:numPr>
        <w:spacing w:before="120" w:after="120"/>
        <w:ind w:left="426" w:firstLine="0"/>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apresentar</w:t>
      </w:r>
      <w:proofErr w:type="gramEnd"/>
      <w:r w:rsidRPr="00CC731D">
        <w:rPr>
          <w:rFonts w:ascii="Cambria Math" w:eastAsia="Arial" w:hAnsi="Cambria Math" w:cstheme="minorHAnsi"/>
          <w:sz w:val="22"/>
          <w:szCs w:val="22"/>
        </w:rPr>
        <w:t xml:space="preserve"> documentação falsa ou prestar declaração falsa durante a execução do contrato;</w:t>
      </w:r>
    </w:p>
    <w:p w14:paraId="6A48B0BD" w14:textId="77777777" w:rsidR="001F35C6" w:rsidRPr="00CC731D" w:rsidRDefault="001F35C6" w:rsidP="003F7EDF">
      <w:pPr>
        <w:numPr>
          <w:ilvl w:val="2"/>
          <w:numId w:val="3"/>
        </w:numPr>
        <w:spacing w:before="120" w:after="120"/>
        <w:ind w:left="426" w:firstLine="0"/>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praticar</w:t>
      </w:r>
      <w:proofErr w:type="gramEnd"/>
      <w:r w:rsidRPr="00CC731D">
        <w:rPr>
          <w:rFonts w:ascii="Cambria Math" w:eastAsia="Arial" w:hAnsi="Cambria Math" w:cstheme="minorHAnsi"/>
          <w:sz w:val="22"/>
          <w:szCs w:val="22"/>
        </w:rPr>
        <w:t xml:space="preserve"> ato fraudulento na execução do contrato;</w:t>
      </w:r>
    </w:p>
    <w:p w14:paraId="01B13395" w14:textId="77777777" w:rsidR="001F35C6" w:rsidRPr="00CC731D" w:rsidRDefault="001F35C6" w:rsidP="003F7EDF">
      <w:pPr>
        <w:numPr>
          <w:ilvl w:val="2"/>
          <w:numId w:val="3"/>
        </w:numPr>
        <w:spacing w:before="120" w:after="120"/>
        <w:ind w:left="426" w:firstLine="0"/>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comportar</w:t>
      </w:r>
      <w:proofErr w:type="gramEnd"/>
      <w:r w:rsidRPr="00CC731D">
        <w:rPr>
          <w:rFonts w:ascii="Cambria Math" w:eastAsia="Arial" w:hAnsi="Cambria Math" w:cstheme="minorHAnsi"/>
          <w:sz w:val="22"/>
          <w:szCs w:val="22"/>
        </w:rPr>
        <w:t>-se de modo inidôneo ou cometer fraude de qualquer natureza;</w:t>
      </w:r>
    </w:p>
    <w:p w14:paraId="06148458" w14:textId="77777777" w:rsidR="001F35C6" w:rsidRPr="00CC731D" w:rsidRDefault="001F35C6" w:rsidP="003F7EDF">
      <w:pPr>
        <w:numPr>
          <w:ilvl w:val="2"/>
          <w:numId w:val="3"/>
        </w:numPr>
        <w:spacing w:before="120" w:after="120"/>
        <w:ind w:left="426" w:firstLine="0"/>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lastRenderedPageBreak/>
        <w:t>praticar</w:t>
      </w:r>
      <w:proofErr w:type="gramEnd"/>
      <w:r w:rsidRPr="00CC731D">
        <w:rPr>
          <w:rFonts w:ascii="Cambria Math" w:eastAsia="Arial" w:hAnsi="Cambria Math" w:cstheme="minorHAnsi"/>
          <w:sz w:val="22"/>
          <w:szCs w:val="22"/>
        </w:rPr>
        <w:t xml:space="preserve"> ato lesivo previsto no art. 5º da Lei nº 12.846, de 1º de agosto de 2013.</w:t>
      </w:r>
    </w:p>
    <w:p w14:paraId="5C25D3B3" w14:textId="77777777" w:rsidR="001F35C6" w:rsidRPr="00CC731D" w:rsidRDefault="001F35C6" w:rsidP="003F7EDF">
      <w:pPr>
        <w:numPr>
          <w:ilvl w:val="1"/>
          <w:numId w:val="2"/>
        </w:numPr>
        <w:jc w:val="both"/>
        <w:rPr>
          <w:rFonts w:ascii="Cambria Math" w:hAnsi="Cambria Math" w:cstheme="minorHAnsi"/>
          <w:sz w:val="22"/>
          <w:szCs w:val="22"/>
        </w:rPr>
      </w:pPr>
      <w:r w:rsidRPr="00CC731D">
        <w:rPr>
          <w:rFonts w:ascii="Cambria Math" w:hAnsi="Cambria Math" w:cstheme="minorHAnsi"/>
          <w:sz w:val="22"/>
          <w:szCs w:val="22"/>
        </w:rPr>
        <w:t>Serão aplicadas ao contratado que incorrer nas infrações acima descritas as seguintes sanções:</w:t>
      </w:r>
    </w:p>
    <w:p w14:paraId="32375F8C" w14:textId="77777777" w:rsidR="001F35C6" w:rsidRPr="00CC731D" w:rsidRDefault="001F35C6" w:rsidP="003F7EDF">
      <w:pPr>
        <w:numPr>
          <w:ilvl w:val="2"/>
          <w:numId w:val="4"/>
        </w:numPr>
        <w:spacing w:before="120" w:after="120"/>
        <w:ind w:left="426" w:firstLine="0"/>
        <w:contextualSpacing/>
        <w:jc w:val="both"/>
        <w:rPr>
          <w:rFonts w:ascii="Cambria Math" w:eastAsia="Arial" w:hAnsi="Cambria Math" w:cstheme="minorHAnsi"/>
          <w:sz w:val="22"/>
          <w:szCs w:val="22"/>
        </w:rPr>
      </w:pPr>
      <w:r w:rsidRPr="00CC731D">
        <w:rPr>
          <w:rFonts w:ascii="Cambria Math" w:eastAsia="Arial" w:hAnsi="Cambria Math" w:cstheme="minorHAnsi"/>
          <w:b/>
          <w:bCs/>
          <w:sz w:val="22"/>
          <w:szCs w:val="22"/>
        </w:rPr>
        <w:t>Advertência</w:t>
      </w:r>
      <w:r w:rsidRPr="00CC731D">
        <w:rPr>
          <w:rFonts w:ascii="Cambria Math" w:eastAsia="Arial" w:hAnsi="Cambria Math" w:cstheme="minorHAnsi"/>
          <w:sz w:val="22"/>
          <w:szCs w:val="22"/>
        </w:rPr>
        <w:t>, quando o contratado der causa à inexecução parcial do contrato, sempre que não se justificar a imposição de penalidade mais grave (</w:t>
      </w:r>
      <w:hyperlink r:id="rId8" w:anchor="art156§2" w:history="1">
        <w:r w:rsidRPr="00CC731D">
          <w:rPr>
            <w:rFonts w:ascii="Cambria Math" w:eastAsia="Arial" w:hAnsi="Cambria Math" w:cstheme="minorHAnsi"/>
            <w:sz w:val="22"/>
            <w:szCs w:val="22"/>
          </w:rPr>
          <w:t>art. 156, §2º, da Lei nº 14.133, de 2021</w:t>
        </w:r>
      </w:hyperlink>
      <w:r w:rsidRPr="00CC731D">
        <w:rPr>
          <w:rFonts w:ascii="Cambria Math" w:eastAsia="Arial" w:hAnsi="Cambria Math" w:cstheme="minorHAnsi"/>
          <w:sz w:val="22"/>
          <w:szCs w:val="22"/>
        </w:rPr>
        <w:t>);</w:t>
      </w:r>
    </w:p>
    <w:p w14:paraId="11594D23" w14:textId="77777777" w:rsidR="001F35C6" w:rsidRPr="00CC731D" w:rsidRDefault="001F35C6" w:rsidP="003F7EDF">
      <w:pPr>
        <w:numPr>
          <w:ilvl w:val="2"/>
          <w:numId w:val="4"/>
        </w:numPr>
        <w:spacing w:before="120" w:after="120"/>
        <w:ind w:left="426" w:firstLine="0"/>
        <w:contextualSpacing/>
        <w:jc w:val="both"/>
        <w:rPr>
          <w:rFonts w:ascii="Cambria Math" w:eastAsia="Arial" w:hAnsi="Cambria Math" w:cstheme="minorHAnsi"/>
          <w:sz w:val="22"/>
          <w:szCs w:val="22"/>
        </w:rPr>
      </w:pPr>
      <w:r w:rsidRPr="00CC731D">
        <w:rPr>
          <w:rFonts w:ascii="Cambria Math" w:eastAsia="Arial" w:hAnsi="Cambria Math" w:cstheme="minorHAnsi"/>
          <w:b/>
          <w:bCs/>
          <w:sz w:val="22"/>
          <w:szCs w:val="22"/>
        </w:rPr>
        <w:t>Impedimento de licitar e contratar</w:t>
      </w:r>
      <w:r w:rsidRPr="00CC731D">
        <w:rPr>
          <w:rFonts w:ascii="Cambria Math" w:eastAsia="Arial" w:hAnsi="Cambria Math" w:cstheme="minorHAnsi"/>
          <w:sz w:val="22"/>
          <w:szCs w:val="22"/>
        </w:rPr>
        <w:t>, quando praticadas as condutas descritas nas alíneas “b”, “c” e “d” do subitem acima deste Contrato, sempre que não se justificar a imposição de penalidade mais grave (</w:t>
      </w:r>
      <w:hyperlink r:id="rId9" w:anchor="art156§4" w:history="1">
        <w:r w:rsidRPr="00CC731D">
          <w:rPr>
            <w:rFonts w:ascii="Cambria Math" w:eastAsia="Arial" w:hAnsi="Cambria Math" w:cstheme="minorHAnsi"/>
            <w:sz w:val="22"/>
            <w:szCs w:val="22"/>
          </w:rPr>
          <w:t>art. 156, § 4º, da Lei nº 14.133, de 2021</w:t>
        </w:r>
      </w:hyperlink>
      <w:r w:rsidRPr="00CC731D">
        <w:rPr>
          <w:rFonts w:ascii="Cambria Math" w:eastAsia="Arial" w:hAnsi="Cambria Math" w:cstheme="minorHAnsi"/>
          <w:sz w:val="22"/>
          <w:szCs w:val="22"/>
        </w:rPr>
        <w:t>);</w:t>
      </w:r>
    </w:p>
    <w:p w14:paraId="29F0F1F0" w14:textId="77777777" w:rsidR="001F35C6" w:rsidRPr="00CC731D" w:rsidRDefault="001F35C6" w:rsidP="003F7EDF">
      <w:pPr>
        <w:numPr>
          <w:ilvl w:val="2"/>
          <w:numId w:val="4"/>
        </w:numPr>
        <w:spacing w:before="120" w:after="120"/>
        <w:ind w:left="426" w:firstLine="0"/>
        <w:contextualSpacing/>
        <w:jc w:val="both"/>
        <w:rPr>
          <w:rFonts w:ascii="Cambria Math" w:eastAsia="Arial" w:hAnsi="Cambria Math" w:cstheme="minorHAnsi"/>
          <w:sz w:val="22"/>
          <w:szCs w:val="22"/>
        </w:rPr>
      </w:pPr>
      <w:r w:rsidRPr="00CC731D">
        <w:rPr>
          <w:rFonts w:ascii="Cambria Math" w:eastAsia="Arial" w:hAnsi="Cambria Math" w:cstheme="minorHAnsi"/>
          <w:b/>
          <w:bCs/>
          <w:sz w:val="22"/>
          <w:szCs w:val="22"/>
        </w:rPr>
        <w:t>Declaração de inidoneidade para licitar e contratar</w:t>
      </w:r>
      <w:r w:rsidRPr="00CC731D">
        <w:rPr>
          <w:rFonts w:ascii="Cambria Math" w:eastAsia="Arial" w:hAnsi="Cambria Math" w:cstheme="minorHAnsi"/>
          <w:sz w:val="22"/>
          <w:szCs w:val="22"/>
        </w:rPr>
        <w:t>, quando praticadas as condutas descritas nas alíneas “e”, “f”, “g” e “h” do subitem acima deste Contrato, bem como nas alíneas “b”, “c” e “d”, que justifiquem a imposição de penalidade mais grave (</w:t>
      </w:r>
      <w:hyperlink r:id="rId10" w:anchor="art156§5" w:history="1">
        <w:r w:rsidRPr="00CC731D">
          <w:rPr>
            <w:rFonts w:ascii="Cambria Math" w:eastAsia="Arial" w:hAnsi="Cambria Math" w:cstheme="minorHAnsi"/>
            <w:sz w:val="22"/>
            <w:szCs w:val="22"/>
          </w:rPr>
          <w:t>art. 156, §5º, da Lei nº 14.133, de 2021</w:t>
        </w:r>
      </w:hyperlink>
      <w:r w:rsidRPr="00CC731D">
        <w:rPr>
          <w:rFonts w:ascii="Cambria Math" w:eastAsia="Arial" w:hAnsi="Cambria Math" w:cstheme="minorHAnsi"/>
          <w:sz w:val="22"/>
          <w:szCs w:val="22"/>
        </w:rPr>
        <w:t>).</w:t>
      </w:r>
    </w:p>
    <w:p w14:paraId="1B7E3CD6" w14:textId="77777777" w:rsidR="001F35C6" w:rsidRPr="00CC731D" w:rsidRDefault="001F35C6" w:rsidP="003F7EDF">
      <w:pPr>
        <w:numPr>
          <w:ilvl w:val="2"/>
          <w:numId w:val="4"/>
        </w:numPr>
        <w:spacing w:before="120" w:after="120"/>
        <w:ind w:left="426" w:firstLine="0"/>
        <w:contextualSpacing/>
        <w:jc w:val="both"/>
        <w:rPr>
          <w:rFonts w:ascii="Cambria Math" w:eastAsia="Arial" w:hAnsi="Cambria Math" w:cstheme="minorHAnsi"/>
          <w:sz w:val="22"/>
          <w:szCs w:val="22"/>
        </w:rPr>
      </w:pPr>
      <w:r w:rsidRPr="00CC731D">
        <w:rPr>
          <w:rFonts w:ascii="Cambria Math" w:eastAsia="Arial" w:hAnsi="Cambria Math" w:cstheme="minorHAnsi"/>
          <w:b/>
          <w:bCs/>
          <w:sz w:val="22"/>
          <w:szCs w:val="22"/>
        </w:rPr>
        <w:t>Multa:</w:t>
      </w:r>
    </w:p>
    <w:p w14:paraId="54F09D81" w14:textId="77777777" w:rsidR="001F35C6" w:rsidRPr="00CC731D" w:rsidRDefault="001F35C6" w:rsidP="003F7EDF">
      <w:pPr>
        <w:numPr>
          <w:ilvl w:val="3"/>
          <w:numId w:val="4"/>
        </w:numPr>
        <w:spacing w:before="120" w:after="120"/>
        <w:ind w:left="426" w:firstLine="0"/>
        <w:contextualSpacing/>
        <w:jc w:val="both"/>
        <w:rPr>
          <w:rFonts w:ascii="Cambria Math" w:eastAsia="Arial" w:hAnsi="Cambria Math" w:cstheme="minorHAnsi"/>
          <w:sz w:val="22"/>
          <w:szCs w:val="22"/>
        </w:rPr>
      </w:pPr>
      <w:r w:rsidRPr="00CC731D">
        <w:rPr>
          <w:rFonts w:ascii="Cambria Math" w:eastAsia="Arial" w:hAnsi="Cambria Math" w:cstheme="minorHAnsi"/>
          <w:sz w:val="22"/>
          <w:szCs w:val="22"/>
        </w:rPr>
        <w:t>Moratória de 0,05% a 15,00% por dia de atraso injustificado sobre o valor da parcela inadimplida, até o limite de 10 (dez) dias;</w:t>
      </w:r>
    </w:p>
    <w:p w14:paraId="2DD74DCF" w14:textId="77777777" w:rsidR="001F35C6" w:rsidRPr="00CC731D" w:rsidRDefault="001F35C6" w:rsidP="003F7EDF">
      <w:pPr>
        <w:numPr>
          <w:ilvl w:val="3"/>
          <w:numId w:val="4"/>
        </w:numPr>
        <w:spacing w:before="120" w:after="120"/>
        <w:ind w:left="426" w:firstLine="0"/>
        <w:contextualSpacing/>
        <w:jc w:val="both"/>
        <w:rPr>
          <w:rFonts w:ascii="Cambria Math" w:eastAsia="Arial" w:hAnsi="Cambria Math" w:cstheme="minorHAnsi"/>
          <w:sz w:val="22"/>
          <w:szCs w:val="22"/>
        </w:rPr>
      </w:pPr>
      <w:r w:rsidRPr="00CC731D">
        <w:rPr>
          <w:rFonts w:ascii="Cambria Math" w:eastAsia="Arial" w:hAnsi="Cambria Math" w:cstheme="minorHAnsi"/>
          <w:sz w:val="22"/>
          <w:szCs w:val="22"/>
        </w:rPr>
        <w:t>Compensatória, para as infrações descritas nas alíneas “e” a “h” do subitem 9.1, de 0,05% a 15,00% do valor do Contrato.</w:t>
      </w:r>
    </w:p>
    <w:p w14:paraId="37D0BFEA" w14:textId="68FAF2A0" w:rsidR="001F35C6" w:rsidRPr="00CC731D" w:rsidRDefault="001F35C6" w:rsidP="003F7EDF">
      <w:pPr>
        <w:numPr>
          <w:ilvl w:val="3"/>
          <w:numId w:val="4"/>
        </w:numPr>
        <w:spacing w:before="120" w:after="120"/>
        <w:ind w:left="426" w:firstLine="0"/>
        <w:contextualSpacing/>
        <w:jc w:val="both"/>
        <w:rPr>
          <w:rFonts w:ascii="Cambria Math" w:eastAsia="Arial" w:hAnsi="Cambria Math" w:cstheme="minorHAnsi"/>
          <w:sz w:val="22"/>
          <w:szCs w:val="22"/>
        </w:rPr>
      </w:pPr>
      <w:r w:rsidRPr="00CC731D">
        <w:rPr>
          <w:rFonts w:ascii="Cambria Math" w:eastAsia="Arial" w:hAnsi="Cambria Math" w:cstheme="minorHAnsi"/>
          <w:sz w:val="22"/>
          <w:szCs w:val="22"/>
        </w:rPr>
        <w:t xml:space="preserve">Compensatória, para a inexecução total do contrato prevista na alínea “c” do subitem 10.1, de 0,05% a 15,00 </w:t>
      </w:r>
      <w:r w:rsidR="000D5BCC" w:rsidRPr="00CC731D">
        <w:rPr>
          <w:rFonts w:ascii="Cambria Math" w:eastAsia="Arial" w:hAnsi="Cambria Math" w:cstheme="minorHAnsi"/>
          <w:sz w:val="22"/>
          <w:szCs w:val="22"/>
        </w:rPr>
        <w:t>% do</w:t>
      </w:r>
      <w:r w:rsidRPr="00CC731D">
        <w:rPr>
          <w:rFonts w:ascii="Cambria Math" w:eastAsia="Arial" w:hAnsi="Cambria Math" w:cstheme="minorHAnsi"/>
          <w:sz w:val="22"/>
          <w:szCs w:val="22"/>
        </w:rPr>
        <w:t xml:space="preserve"> valor do Contrato. </w:t>
      </w:r>
    </w:p>
    <w:p w14:paraId="5E5F32F2" w14:textId="77777777" w:rsidR="001F35C6" w:rsidRPr="00CC731D" w:rsidRDefault="001F35C6" w:rsidP="003F7EDF">
      <w:pPr>
        <w:numPr>
          <w:ilvl w:val="3"/>
          <w:numId w:val="4"/>
        </w:numPr>
        <w:spacing w:before="120" w:after="120"/>
        <w:ind w:left="426" w:firstLine="0"/>
        <w:contextualSpacing/>
        <w:jc w:val="both"/>
        <w:rPr>
          <w:rFonts w:ascii="Cambria Math" w:eastAsia="Arial" w:hAnsi="Cambria Math" w:cstheme="minorHAnsi"/>
          <w:sz w:val="22"/>
          <w:szCs w:val="22"/>
        </w:rPr>
      </w:pPr>
      <w:r w:rsidRPr="00CC731D">
        <w:rPr>
          <w:rFonts w:ascii="Cambria Math" w:eastAsia="Arial" w:hAnsi="Cambria Math" w:cstheme="minorHAnsi"/>
          <w:sz w:val="22"/>
          <w:szCs w:val="22"/>
        </w:rPr>
        <w:t>Para infração descrita na alínea “b” do subitem 9.1, a multa será de 0,05% a 15,00%do valor do Contrato.</w:t>
      </w:r>
    </w:p>
    <w:p w14:paraId="05325DF0" w14:textId="77777777" w:rsidR="001F35C6" w:rsidRPr="00CC731D" w:rsidRDefault="001F35C6" w:rsidP="003F7EDF">
      <w:pPr>
        <w:numPr>
          <w:ilvl w:val="3"/>
          <w:numId w:val="4"/>
        </w:numPr>
        <w:spacing w:before="120" w:after="120"/>
        <w:ind w:left="426" w:firstLine="0"/>
        <w:contextualSpacing/>
        <w:jc w:val="both"/>
        <w:rPr>
          <w:rFonts w:ascii="Cambria Math" w:eastAsia="Arial" w:hAnsi="Cambria Math" w:cstheme="minorHAnsi"/>
          <w:sz w:val="22"/>
          <w:szCs w:val="22"/>
        </w:rPr>
      </w:pPr>
      <w:r w:rsidRPr="00CC731D">
        <w:rPr>
          <w:rFonts w:ascii="Cambria Math" w:eastAsia="Arial" w:hAnsi="Cambria Math" w:cstheme="minorHAnsi"/>
          <w:sz w:val="22"/>
          <w:szCs w:val="22"/>
        </w:rPr>
        <w:t>Para infrações descritas na alínea “d” do subitem 9.1, a multa será de 0,05% a 15,00% do valor do Contrato.</w:t>
      </w:r>
    </w:p>
    <w:p w14:paraId="784A6280" w14:textId="77777777" w:rsidR="001F35C6" w:rsidRPr="00CC731D" w:rsidRDefault="001F35C6" w:rsidP="003F7EDF">
      <w:pPr>
        <w:numPr>
          <w:ilvl w:val="3"/>
          <w:numId w:val="4"/>
        </w:numPr>
        <w:spacing w:before="120" w:after="120"/>
        <w:ind w:left="426" w:firstLine="0"/>
        <w:contextualSpacing/>
        <w:jc w:val="both"/>
        <w:rPr>
          <w:rFonts w:ascii="Cambria Math" w:eastAsia="Arial" w:hAnsi="Cambria Math" w:cstheme="minorHAnsi"/>
          <w:sz w:val="22"/>
          <w:szCs w:val="22"/>
        </w:rPr>
      </w:pPr>
      <w:r w:rsidRPr="00CC731D">
        <w:rPr>
          <w:rFonts w:ascii="Cambria Math" w:eastAsia="Arial" w:hAnsi="Cambria Math" w:cstheme="minorHAnsi"/>
          <w:sz w:val="22"/>
          <w:szCs w:val="22"/>
        </w:rPr>
        <w:t>Para a infração descrita na alínea “a” do subitem 9.1, a multa será de 0,05% a 15,00% do valor do Contrato, ressalvadas as seguintes infrações:</w:t>
      </w:r>
    </w:p>
    <w:p w14:paraId="58B1D00B" w14:textId="77777777" w:rsidR="001F35C6" w:rsidRPr="00CC731D" w:rsidRDefault="001F35C6" w:rsidP="003F7EDF">
      <w:pPr>
        <w:spacing w:before="120" w:after="120"/>
        <w:ind w:left="426"/>
        <w:contextualSpacing/>
        <w:jc w:val="both"/>
        <w:rPr>
          <w:rFonts w:ascii="Cambria Math" w:hAnsi="Cambria Math" w:cstheme="minorHAnsi"/>
          <w:sz w:val="22"/>
          <w:szCs w:val="22"/>
        </w:rPr>
      </w:pPr>
    </w:p>
    <w:p w14:paraId="38872677" w14:textId="77777777" w:rsidR="001F35C6" w:rsidRPr="00CC731D" w:rsidRDefault="001F35C6" w:rsidP="003F7EDF">
      <w:pPr>
        <w:numPr>
          <w:ilvl w:val="1"/>
          <w:numId w:val="2"/>
        </w:numPr>
        <w:jc w:val="both"/>
        <w:rPr>
          <w:rFonts w:ascii="Cambria Math" w:hAnsi="Cambria Math" w:cstheme="minorHAnsi"/>
          <w:sz w:val="22"/>
          <w:szCs w:val="22"/>
        </w:rPr>
      </w:pPr>
      <w:r w:rsidRPr="00CC731D">
        <w:rPr>
          <w:rFonts w:ascii="Cambria Math" w:hAnsi="Cambria Math" w:cstheme="minorHAnsi"/>
          <w:sz w:val="22"/>
          <w:szCs w:val="22"/>
        </w:rPr>
        <w:t>previstas neste Contrato não exclui, em hipótese alguma, a obrigação de reparação integral do dano causado ao Contratante (</w:t>
      </w:r>
      <w:hyperlink r:id="rId11" w:anchor="art156§9" w:history="1">
        <w:r w:rsidRPr="00CC731D">
          <w:rPr>
            <w:rFonts w:ascii="Cambria Math" w:hAnsi="Cambria Math" w:cstheme="minorHAnsi"/>
            <w:sz w:val="22"/>
            <w:szCs w:val="22"/>
          </w:rPr>
          <w:t>art. 156, §9º, da Lei nº 14.133, de 2021</w:t>
        </w:r>
      </w:hyperlink>
      <w:r w:rsidRPr="00CC731D">
        <w:rPr>
          <w:rFonts w:ascii="Cambria Math" w:hAnsi="Cambria Math" w:cstheme="minorHAnsi"/>
          <w:sz w:val="22"/>
          <w:szCs w:val="22"/>
        </w:rPr>
        <w:t>)</w:t>
      </w:r>
    </w:p>
    <w:p w14:paraId="33DB6F5C" w14:textId="77777777" w:rsidR="001F35C6" w:rsidRPr="00CC731D" w:rsidRDefault="001F35C6" w:rsidP="003F7EDF">
      <w:pPr>
        <w:numPr>
          <w:ilvl w:val="1"/>
          <w:numId w:val="2"/>
        </w:numPr>
        <w:jc w:val="both"/>
        <w:rPr>
          <w:rFonts w:ascii="Cambria Math" w:hAnsi="Cambria Math" w:cstheme="minorHAnsi"/>
          <w:sz w:val="22"/>
          <w:szCs w:val="22"/>
        </w:rPr>
      </w:pPr>
      <w:r w:rsidRPr="00CC731D">
        <w:rPr>
          <w:rFonts w:ascii="Cambria Math" w:hAnsi="Cambria Math" w:cstheme="minorHAnsi"/>
          <w:sz w:val="22"/>
          <w:szCs w:val="22"/>
        </w:rPr>
        <w:t>Todas as sanções previstas neste Contrato poderão ser aplicadas cumulativamente com a multa (</w:t>
      </w:r>
      <w:hyperlink r:id="rId12" w:anchor="art156§7" w:history="1">
        <w:r w:rsidRPr="00CC731D">
          <w:rPr>
            <w:rFonts w:ascii="Cambria Math" w:hAnsi="Cambria Math" w:cstheme="minorHAnsi"/>
            <w:sz w:val="22"/>
            <w:szCs w:val="22"/>
          </w:rPr>
          <w:t>art. 156, §7º, da Lei nº 14.133, de 2021</w:t>
        </w:r>
      </w:hyperlink>
      <w:r w:rsidRPr="00CC731D">
        <w:rPr>
          <w:rFonts w:ascii="Cambria Math" w:hAnsi="Cambria Math" w:cstheme="minorHAnsi"/>
          <w:sz w:val="22"/>
          <w:szCs w:val="22"/>
        </w:rPr>
        <w:t>).</w:t>
      </w:r>
    </w:p>
    <w:p w14:paraId="044BE4E2" w14:textId="77777777" w:rsidR="001F35C6" w:rsidRPr="00CC731D" w:rsidRDefault="001F35C6" w:rsidP="003F7EDF">
      <w:pPr>
        <w:pStyle w:val="Nivel2"/>
        <w:numPr>
          <w:ilvl w:val="2"/>
          <w:numId w:val="2"/>
        </w:numPr>
        <w:spacing w:line="240" w:lineRule="auto"/>
        <w:ind w:left="426"/>
        <w:rPr>
          <w:rFonts w:ascii="Cambria Math" w:hAnsi="Cambria Math" w:cstheme="minorHAnsi"/>
          <w:color w:val="auto"/>
          <w:sz w:val="22"/>
          <w:szCs w:val="22"/>
        </w:rPr>
      </w:pPr>
      <w:r w:rsidRPr="00CC731D">
        <w:rPr>
          <w:rFonts w:ascii="Cambria Math" w:hAnsi="Cambria Math" w:cstheme="minorHAnsi"/>
          <w:color w:val="auto"/>
          <w:sz w:val="22"/>
          <w:szCs w:val="22"/>
        </w:rPr>
        <w:t>Antes da aplicação da multa será facultada a defesa do interessado no prazo de 15 (quinze) dias úteis, contado da data de sua intimação (</w:t>
      </w:r>
      <w:hyperlink r:id="rId13" w:anchor="art157" w:history="1">
        <w:r w:rsidRPr="00CC731D">
          <w:rPr>
            <w:rFonts w:ascii="Cambria Math" w:hAnsi="Cambria Math" w:cstheme="minorHAnsi"/>
            <w:color w:val="auto"/>
            <w:sz w:val="22"/>
            <w:szCs w:val="22"/>
          </w:rPr>
          <w:t>art. 157, da Lei nº 14.133, de 2021</w:t>
        </w:r>
      </w:hyperlink>
      <w:r w:rsidRPr="00CC731D">
        <w:rPr>
          <w:rFonts w:ascii="Cambria Math" w:hAnsi="Cambria Math" w:cstheme="minorHAnsi"/>
          <w:color w:val="auto"/>
          <w:sz w:val="22"/>
          <w:szCs w:val="22"/>
        </w:rPr>
        <w:t>)</w:t>
      </w:r>
    </w:p>
    <w:p w14:paraId="6E985803" w14:textId="77777777" w:rsidR="001F35C6" w:rsidRPr="00CC731D" w:rsidRDefault="001F35C6" w:rsidP="003F7EDF">
      <w:pPr>
        <w:numPr>
          <w:ilvl w:val="1"/>
          <w:numId w:val="2"/>
        </w:numPr>
        <w:jc w:val="both"/>
        <w:rPr>
          <w:rFonts w:ascii="Cambria Math" w:hAnsi="Cambria Math" w:cstheme="minorHAnsi"/>
          <w:sz w:val="22"/>
          <w:szCs w:val="22"/>
        </w:rPr>
      </w:pPr>
      <w:r w:rsidRPr="00CC731D">
        <w:rPr>
          <w:rFonts w:ascii="Cambria Math" w:hAnsi="Cambria Math" w:cstheme="minorHAnsi"/>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14" w:anchor="art156§8" w:history="1">
        <w:r w:rsidRPr="00CC731D">
          <w:rPr>
            <w:rFonts w:ascii="Cambria Math" w:hAnsi="Cambria Math" w:cstheme="minorHAnsi"/>
            <w:sz w:val="22"/>
            <w:szCs w:val="22"/>
          </w:rPr>
          <w:t>art. 156, §8º, da Lei nº 14.133, de 2021</w:t>
        </w:r>
      </w:hyperlink>
      <w:r w:rsidRPr="00CC731D">
        <w:rPr>
          <w:rFonts w:ascii="Cambria Math" w:hAnsi="Cambria Math" w:cstheme="minorHAnsi"/>
          <w:sz w:val="22"/>
          <w:szCs w:val="22"/>
        </w:rPr>
        <w:t>).</w:t>
      </w:r>
    </w:p>
    <w:p w14:paraId="657567D8" w14:textId="77777777" w:rsidR="001F35C6" w:rsidRPr="00CC731D" w:rsidRDefault="001F35C6" w:rsidP="003F7EDF">
      <w:pPr>
        <w:numPr>
          <w:ilvl w:val="1"/>
          <w:numId w:val="2"/>
        </w:numPr>
        <w:jc w:val="both"/>
        <w:rPr>
          <w:rFonts w:ascii="Cambria Math" w:hAnsi="Cambria Math" w:cstheme="minorHAnsi"/>
          <w:sz w:val="22"/>
          <w:szCs w:val="22"/>
        </w:rPr>
      </w:pPr>
      <w:r w:rsidRPr="00CC731D">
        <w:rPr>
          <w:rFonts w:ascii="Cambria Math" w:hAnsi="Cambria Math" w:cstheme="minorHAnsi"/>
          <w:sz w:val="22"/>
          <w:szCs w:val="22"/>
        </w:rPr>
        <w:t>Previamente ao encaminhamento à cobrança judicial, a multa poderá ser recolhida administrativamente no prazo máximo de 10</w:t>
      </w:r>
      <w:r w:rsidRPr="00CC731D">
        <w:rPr>
          <w:rFonts w:ascii="Cambria Math" w:hAnsi="Cambria Math" w:cstheme="minorHAnsi"/>
          <w:i/>
          <w:iCs/>
          <w:sz w:val="22"/>
          <w:szCs w:val="22"/>
        </w:rPr>
        <w:t xml:space="preserve"> </w:t>
      </w:r>
      <w:r w:rsidRPr="00CC731D">
        <w:rPr>
          <w:rFonts w:ascii="Cambria Math" w:hAnsi="Cambria Math" w:cstheme="minorHAnsi"/>
          <w:sz w:val="22"/>
          <w:szCs w:val="22"/>
        </w:rPr>
        <w:t>(dez)</w:t>
      </w:r>
      <w:r w:rsidRPr="00CC731D">
        <w:rPr>
          <w:rFonts w:ascii="Cambria Math" w:hAnsi="Cambria Math" w:cstheme="minorHAnsi"/>
          <w:i/>
          <w:iCs/>
          <w:sz w:val="22"/>
          <w:szCs w:val="22"/>
        </w:rPr>
        <w:t xml:space="preserve"> </w:t>
      </w:r>
      <w:r w:rsidRPr="00CC731D">
        <w:rPr>
          <w:rFonts w:ascii="Cambria Math" w:hAnsi="Cambria Math" w:cstheme="minorHAnsi"/>
          <w:sz w:val="22"/>
          <w:szCs w:val="22"/>
        </w:rPr>
        <w:t>dias, a contar da data do recebimento da comunicação enviada pela autoridade competente.</w:t>
      </w:r>
    </w:p>
    <w:p w14:paraId="641DB3F1" w14:textId="77777777" w:rsidR="001F35C6" w:rsidRPr="00CC731D" w:rsidRDefault="001F35C6" w:rsidP="003F7EDF">
      <w:pPr>
        <w:numPr>
          <w:ilvl w:val="1"/>
          <w:numId w:val="2"/>
        </w:numPr>
        <w:jc w:val="both"/>
        <w:rPr>
          <w:rFonts w:ascii="Cambria Math" w:hAnsi="Cambria Math" w:cstheme="minorHAnsi"/>
          <w:sz w:val="22"/>
          <w:szCs w:val="22"/>
        </w:rPr>
      </w:pPr>
      <w:r w:rsidRPr="00CC731D">
        <w:rPr>
          <w:rFonts w:ascii="Cambria Math" w:hAnsi="Cambria Math" w:cstheme="minorHAnsi"/>
          <w:sz w:val="22"/>
          <w:szCs w:val="22"/>
        </w:rPr>
        <w:t xml:space="preserve">A aplicação das sanções realizar-se-á em processo administrativo que assegure o contraditório e a ampla defesa ao Contratado, observando-se o procedimento previsto no </w:t>
      </w:r>
      <w:r w:rsidRPr="00CC731D">
        <w:rPr>
          <w:rFonts w:ascii="Cambria Math" w:hAnsi="Cambria Math" w:cstheme="minorHAnsi"/>
          <w:b/>
          <w:bCs/>
          <w:sz w:val="22"/>
          <w:szCs w:val="22"/>
        </w:rPr>
        <w:t xml:space="preserve">caput </w:t>
      </w:r>
      <w:r w:rsidRPr="00CC731D">
        <w:rPr>
          <w:rFonts w:ascii="Cambria Math" w:hAnsi="Cambria Math" w:cstheme="minorHAnsi"/>
          <w:sz w:val="22"/>
          <w:szCs w:val="22"/>
        </w:rPr>
        <w:t xml:space="preserve">e parágrafos do </w:t>
      </w:r>
      <w:hyperlink r:id="rId15" w:anchor="art158" w:history="1">
        <w:r w:rsidRPr="00CC731D">
          <w:rPr>
            <w:rFonts w:ascii="Cambria Math" w:hAnsi="Cambria Math" w:cstheme="minorHAnsi"/>
            <w:sz w:val="22"/>
            <w:szCs w:val="22"/>
          </w:rPr>
          <w:t>art. 158 da Lei nº 14.133, de 2021</w:t>
        </w:r>
      </w:hyperlink>
      <w:r w:rsidRPr="00CC731D">
        <w:rPr>
          <w:rFonts w:ascii="Cambria Math" w:hAnsi="Cambria Math" w:cstheme="minorHAnsi"/>
          <w:sz w:val="22"/>
          <w:szCs w:val="22"/>
        </w:rPr>
        <w:t>, para as penalidades de impedimento de licitar e contratar e de declaração de inidoneidade para licitar ou contratar.</w:t>
      </w:r>
    </w:p>
    <w:p w14:paraId="628D02A9" w14:textId="77777777" w:rsidR="001F35C6" w:rsidRPr="00CC731D" w:rsidRDefault="001F35C6" w:rsidP="003F7EDF">
      <w:pPr>
        <w:numPr>
          <w:ilvl w:val="1"/>
          <w:numId w:val="2"/>
        </w:numPr>
        <w:jc w:val="both"/>
        <w:rPr>
          <w:rFonts w:ascii="Cambria Math" w:hAnsi="Cambria Math" w:cstheme="minorHAnsi"/>
          <w:sz w:val="22"/>
          <w:szCs w:val="22"/>
        </w:rPr>
      </w:pPr>
      <w:r w:rsidRPr="00CC731D">
        <w:rPr>
          <w:rFonts w:ascii="Cambria Math" w:hAnsi="Cambria Math" w:cstheme="minorHAnsi"/>
          <w:sz w:val="22"/>
          <w:szCs w:val="22"/>
        </w:rPr>
        <w:t>Na aplicação das sanções serão considerados (</w:t>
      </w:r>
      <w:hyperlink r:id="rId16" w:anchor="art156§1" w:history="1">
        <w:r w:rsidRPr="00CC731D">
          <w:rPr>
            <w:rFonts w:ascii="Cambria Math" w:hAnsi="Cambria Math" w:cstheme="minorHAnsi"/>
            <w:sz w:val="22"/>
            <w:szCs w:val="22"/>
          </w:rPr>
          <w:t>art. 156, §1º, da Lei nº 14.133, de 2021</w:t>
        </w:r>
      </w:hyperlink>
      <w:r w:rsidRPr="00CC731D">
        <w:rPr>
          <w:rFonts w:ascii="Cambria Math" w:hAnsi="Cambria Math" w:cstheme="minorHAnsi"/>
          <w:sz w:val="22"/>
          <w:szCs w:val="22"/>
        </w:rPr>
        <w:t>):</w:t>
      </w:r>
    </w:p>
    <w:p w14:paraId="56ABECA1" w14:textId="77777777" w:rsidR="001F35C6" w:rsidRPr="00CC731D" w:rsidRDefault="001F35C6" w:rsidP="003F7EDF">
      <w:pPr>
        <w:numPr>
          <w:ilvl w:val="0"/>
          <w:numId w:val="5"/>
        </w:numPr>
        <w:spacing w:before="120" w:after="120"/>
        <w:ind w:left="426" w:firstLine="0"/>
        <w:contextualSpacing/>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a</w:t>
      </w:r>
      <w:proofErr w:type="gramEnd"/>
      <w:r w:rsidRPr="00CC731D">
        <w:rPr>
          <w:rFonts w:ascii="Cambria Math" w:eastAsia="Arial" w:hAnsi="Cambria Math" w:cstheme="minorHAnsi"/>
          <w:sz w:val="22"/>
          <w:szCs w:val="22"/>
        </w:rPr>
        <w:t xml:space="preserve"> natureza e a gravidade da infração cometida;</w:t>
      </w:r>
    </w:p>
    <w:p w14:paraId="1CA1B129" w14:textId="77777777" w:rsidR="001F35C6" w:rsidRPr="00CC731D" w:rsidRDefault="001F35C6" w:rsidP="003F7EDF">
      <w:pPr>
        <w:numPr>
          <w:ilvl w:val="0"/>
          <w:numId w:val="5"/>
        </w:numPr>
        <w:spacing w:before="120" w:after="120"/>
        <w:ind w:left="426" w:firstLine="0"/>
        <w:contextualSpacing/>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as</w:t>
      </w:r>
      <w:proofErr w:type="gramEnd"/>
      <w:r w:rsidRPr="00CC731D">
        <w:rPr>
          <w:rFonts w:ascii="Cambria Math" w:eastAsia="Arial" w:hAnsi="Cambria Math" w:cstheme="minorHAnsi"/>
          <w:sz w:val="22"/>
          <w:szCs w:val="22"/>
        </w:rPr>
        <w:t xml:space="preserve"> peculiaridades do caso concreto;</w:t>
      </w:r>
    </w:p>
    <w:p w14:paraId="02162F1D" w14:textId="77777777" w:rsidR="001F35C6" w:rsidRPr="00CC731D" w:rsidRDefault="001F35C6" w:rsidP="003F7EDF">
      <w:pPr>
        <w:numPr>
          <w:ilvl w:val="0"/>
          <w:numId w:val="5"/>
        </w:numPr>
        <w:spacing w:before="120" w:after="120"/>
        <w:ind w:left="426" w:firstLine="0"/>
        <w:contextualSpacing/>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as</w:t>
      </w:r>
      <w:proofErr w:type="gramEnd"/>
      <w:r w:rsidRPr="00CC731D">
        <w:rPr>
          <w:rFonts w:ascii="Cambria Math" w:eastAsia="Arial" w:hAnsi="Cambria Math" w:cstheme="minorHAnsi"/>
          <w:sz w:val="22"/>
          <w:szCs w:val="22"/>
        </w:rPr>
        <w:t xml:space="preserve"> circunstâncias agravantes ou atenuantes;</w:t>
      </w:r>
    </w:p>
    <w:p w14:paraId="281A2E5F" w14:textId="77777777" w:rsidR="001F35C6" w:rsidRPr="00CC731D" w:rsidRDefault="001F35C6" w:rsidP="003F7EDF">
      <w:pPr>
        <w:numPr>
          <w:ilvl w:val="0"/>
          <w:numId w:val="5"/>
        </w:numPr>
        <w:spacing w:before="120" w:after="120"/>
        <w:ind w:left="426" w:firstLine="0"/>
        <w:contextualSpacing/>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os</w:t>
      </w:r>
      <w:proofErr w:type="gramEnd"/>
      <w:r w:rsidRPr="00CC731D">
        <w:rPr>
          <w:rFonts w:ascii="Cambria Math" w:eastAsia="Arial" w:hAnsi="Cambria Math" w:cstheme="minorHAnsi"/>
          <w:sz w:val="22"/>
          <w:szCs w:val="22"/>
        </w:rPr>
        <w:t xml:space="preserve"> danos que dela provierem para o Contratante;</w:t>
      </w:r>
    </w:p>
    <w:p w14:paraId="0F71CD41" w14:textId="77777777" w:rsidR="001F35C6" w:rsidRPr="00CC731D" w:rsidRDefault="001F35C6" w:rsidP="003F7EDF">
      <w:pPr>
        <w:numPr>
          <w:ilvl w:val="0"/>
          <w:numId w:val="5"/>
        </w:numPr>
        <w:spacing w:before="120" w:after="120"/>
        <w:ind w:left="426" w:firstLine="0"/>
        <w:contextualSpacing/>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a</w:t>
      </w:r>
      <w:proofErr w:type="gramEnd"/>
      <w:r w:rsidRPr="00CC731D">
        <w:rPr>
          <w:rFonts w:ascii="Cambria Math" w:eastAsia="Arial" w:hAnsi="Cambria Math" w:cstheme="minorHAnsi"/>
          <w:sz w:val="22"/>
          <w:szCs w:val="22"/>
        </w:rPr>
        <w:t xml:space="preserve"> implantação ou o aperfeiçoamento de programa de integridade, conforme normas e orientações dos órgãos de controle.</w:t>
      </w:r>
    </w:p>
    <w:p w14:paraId="1BDBFFD2" w14:textId="77777777" w:rsidR="001F35C6" w:rsidRPr="00CC731D" w:rsidRDefault="001F35C6" w:rsidP="003F7EDF">
      <w:pPr>
        <w:numPr>
          <w:ilvl w:val="1"/>
          <w:numId w:val="2"/>
        </w:numPr>
        <w:jc w:val="both"/>
        <w:rPr>
          <w:rFonts w:ascii="Cambria Math" w:hAnsi="Cambria Math" w:cstheme="minorHAnsi"/>
          <w:sz w:val="22"/>
          <w:szCs w:val="22"/>
        </w:rPr>
      </w:pPr>
      <w:r w:rsidRPr="00CC731D">
        <w:rPr>
          <w:rFonts w:ascii="Cambria Math" w:hAnsi="Cambria Math" w:cstheme="minorHAnsi"/>
          <w:sz w:val="22"/>
          <w:szCs w:val="22"/>
        </w:rPr>
        <w:lastRenderedPageBreak/>
        <w:t xml:space="preserve">Os atos previstos como infrações administrativas na </w:t>
      </w:r>
      <w:hyperlink r:id="rId17" w:history="1">
        <w:r w:rsidRPr="00CC731D">
          <w:rPr>
            <w:rFonts w:ascii="Cambria Math" w:hAnsi="Cambria Math" w:cstheme="minorHAnsi"/>
            <w:sz w:val="22"/>
            <w:szCs w:val="22"/>
          </w:rPr>
          <w:t>Lei nº 14.133, de 2021</w:t>
        </w:r>
      </w:hyperlink>
      <w:r w:rsidRPr="00CC731D">
        <w:rPr>
          <w:rFonts w:ascii="Cambria Math" w:hAnsi="Cambria Math" w:cstheme="minorHAnsi"/>
          <w:sz w:val="22"/>
          <w:szCs w:val="22"/>
        </w:rPr>
        <w:t xml:space="preserve">, ou em outras leis de licitações e contratos da Administração Pública que também sejam tipificados como atos lesivos </w:t>
      </w:r>
      <w:hyperlink r:id="rId18" w:history="1">
        <w:r w:rsidRPr="00CC731D">
          <w:rPr>
            <w:rFonts w:ascii="Cambria Math" w:hAnsi="Cambria Math" w:cstheme="minorHAnsi"/>
            <w:sz w:val="22"/>
            <w:szCs w:val="22"/>
          </w:rPr>
          <w:t>na Lei nº 12.846, de 2013</w:t>
        </w:r>
      </w:hyperlink>
      <w:r w:rsidRPr="00CC731D">
        <w:rPr>
          <w:rFonts w:ascii="Cambria Math" w:hAnsi="Cambria Math" w:cstheme="minorHAnsi"/>
          <w:sz w:val="22"/>
          <w:szCs w:val="22"/>
        </w:rPr>
        <w:t xml:space="preserve">, serão apurados e julgados conjuntamente, nos mesmos autos, observados o rito procedimental e autoridade competente definidos na referida </w:t>
      </w:r>
      <w:hyperlink r:id="rId19" w:anchor="art159" w:history="1">
        <w:r w:rsidRPr="00CC731D">
          <w:rPr>
            <w:rFonts w:ascii="Cambria Math" w:hAnsi="Cambria Math" w:cstheme="minorHAnsi"/>
            <w:sz w:val="22"/>
            <w:szCs w:val="22"/>
          </w:rPr>
          <w:t>Lei (art. 159</w:t>
        </w:r>
      </w:hyperlink>
      <w:r w:rsidRPr="00CC731D">
        <w:rPr>
          <w:rFonts w:ascii="Cambria Math" w:hAnsi="Cambria Math" w:cstheme="minorHAnsi"/>
          <w:sz w:val="22"/>
          <w:szCs w:val="22"/>
        </w:rPr>
        <w:t>).</w:t>
      </w:r>
    </w:p>
    <w:p w14:paraId="61F1E085" w14:textId="77777777" w:rsidR="001F35C6" w:rsidRPr="00CC731D" w:rsidRDefault="001F35C6" w:rsidP="003F7EDF">
      <w:pPr>
        <w:numPr>
          <w:ilvl w:val="1"/>
          <w:numId w:val="2"/>
        </w:numPr>
        <w:jc w:val="both"/>
        <w:rPr>
          <w:rFonts w:ascii="Cambria Math" w:hAnsi="Cambria Math" w:cstheme="minorHAnsi"/>
          <w:i/>
          <w:iCs/>
          <w:sz w:val="22"/>
          <w:szCs w:val="22"/>
        </w:rPr>
      </w:pPr>
      <w:r w:rsidRPr="00CC731D">
        <w:rPr>
          <w:rFonts w:ascii="Cambria Math" w:hAnsi="Cambria Math" w:cstheme="minorHAnsi"/>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20" w:anchor="art160" w:history="1">
        <w:r w:rsidRPr="00CC731D">
          <w:rPr>
            <w:rFonts w:ascii="Cambria Math" w:hAnsi="Cambria Math" w:cstheme="minorHAnsi"/>
            <w:sz w:val="22"/>
            <w:szCs w:val="22"/>
          </w:rPr>
          <w:t>art. 160, da Lei nº 14.133, de 2021</w:t>
        </w:r>
      </w:hyperlink>
      <w:r w:rsidRPr="00CC731D">
        <w:rPr>
          <w:rFonts w:ascii="Cambria Math" w:hAnsi="Cambria Math" w:cstheme="minorHAnsi"/>
          <w:sz w:val="22"/>
          <w:szCs w:val="22"/>
        </w:rPr>
        <w:t>)</w:t>
      </w:r>
    </w:p>
    <w:p w14:paraId="173F483A" w14:textId="77777777" w:rsidR="001F35C6" w:rsidRPr="00CC731D" w:rsidRDefault="001F35C6" w:rsidP="003F7EDF">
      <w:pPr>
        <w:numPr>
          <w:ilvl w:val="1"/>
          <w:numId w:val="2"/>
        </w:numPr>
        <w:jc w:val="both"/>
        <w:rPr>
          <w:rFonts w:ascii="Cambria Math" w:hAnsi="Cambria Math" w:cstheme="minorHAnsi"/>
          <w:i/>
          <w:iCs/>
          <w:sz w:val="22"/>
          <w:szCs w:val="22"/>
        </w:rPr>
      </w:pPr>
      <w:r w:rsidRPr="00CC731D">
        <w:rPr>
          <w:rFonts w:ascii="Cambria Math" w:hAnsi="Cambria Math" w:cstheme="minorHAnsi"/>
          <w:sz w:val="22"/>
          <w:szCs w:val="22"/>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CC731D">
        <w:rPr>
          <w:rFonts w:ascii="Cambria Math" w:hAnsi="Cambria Math" w:cstheme="minorHAnsi"/>
          <w:sz w:val="22"/>
          <w:szCs w:val="22"/>
        </w:rPr>
        <w:t>Ceis</w:t>
      </w:r>
      <w:proofErr w:type="spellEnd"/>
      <w:r w:rsidRPr="00CC731D">
        <w:rPr>
          <w:rFonts w:ascii="Cambria Math" w:hAnsi="Cambria Math" w:cstheme="minorHAnsi"/>
          <w:sz w:val="22"/>
          <w:szCs w:val="22"/>
        </w:rPr>
        <w:t>) e no Cadastro Nacional de Empresas Punidas (</w:t>
      </w:r>
      <w:proofErr w:type="spellStart"/>
      <w:r w:rsidRPr="00CC731D">
        <w:rPr>
          <w:rFonts w:ascii="Cambria Math" w:hAnsi="Cambria Math" w:cstheme="minorHAnsi"/>
          <w:sz w:val="22"/>
          <w:szCs w:val="22"/>
        </w:rPr>
        <w:t>Cnep</w:t>
      </w:r>
      <w:proofErr w:type="spellEnd"/>
      <w:r w:rsidRPr="00CC731D">
        <w:rPr>
          <w:rFonts w:ascii="Cambria Math" w:hAnsi="Cambria Math" w:cstheme="minorHAnsi"/>
          <w:sz w:val="22"/>
          <w:szCs w:val="22"/>
        </w:rPr>
        <w:t>), instituídos no âmbito do Poder Executivo Federal. (</w:t>
      </w:r>
      <w:hyperlink r:id="rId21" w:anchor="art161" w:history="1">
        <w:r w:rsidRPr="00CC731D">
          <w:rPr>
            <w:rFonts w:ascii="Cambria Math" w:hAnsi="Cambria Math" w:cstheme="minorHAnsi"/>
            <w:sz w:val="22"/>
            <w:szCs w:val="22"/>
          </w:rPr>
          <w:t>Art. 161, da Lei nº 14.133, de 2021</w:t>
        </w:r>
      </w:hyperlink>
      <w:r w:rsidRPr="00CC731D">
        <w:rPr>
          <w:rFonts w:ascii="Cambria Math" w:hAnsi="Cambria Math" w:cstheme="minorHAnsi"/>
          <w:sz w:val="22"/>
          <w:szCs w:val="22"/>
        </w:rPr>
        <w:t>)</w:t>
      </w:r>
    </w:p>
    <w:p w14:paraId="71C2A0D9" w14:textId="77777777" w:rsidR="001F35C6" w:rsidRPr="00CC731D" w:rsidRDefault="001F35C6" w:rsidP="003F7EDF">
      <w:pPr>
        <w:numPr>
          <w:ilvl w:val="1"/>
          <w:numId w:val="2"/>
        </w:numPr>
        <w:jc w:val="both"/>
        <w:rPr>
          <w:rFonts w:ascii="Cambria Math" w:hAnsi="Cambria Math" w:cstheme="minorHAnsi"/>
          <w:i/>
          <w:iCs/>
          <w:sz w:val="22"/>
          <w:szCs w:val="22"/>
        </w:rPr>
      </w:pPr>
      <w:r w:rsidRPr="00CC731D">
        <w:rPr>
          <w:rFonts w:ascii="Cambria Math" w:hAnsi="Cambria Math" w:cstheme="minorHAnsi"/>
          <w:sz w:val="22"/>
          <w:szCs w:val="22"/>
        </w:rPr>
        <w:t xml:space="preserve">As sanções de impedimento de licitar e contratar e declaração de inidoneidade para licitar ou contratar são passíveis de reabilitação na forma do </w:t>
      </w:r>
      <w:hyperlink r:id="rId22" w:anchor="art163" w:history="1">
        <w:r w:rsidRPr="00CC731D">
          <w:rPr>
            <w:rFonts w:ascii="Cambria Math" w:hAnsi="Cambria Math" w:cstheme="minorHAnsi"/>
            <w:sz w:val="22"/>
            <w:szCs w:val="22"/>
          </w:rPr>
          <w:t>art. 163 da Lei nº 14.133/21.</w:t>
        </w:r>
      </w:hyperlink>
    </w:p>
    <w:p w14:paraId="52A1A57C" w14:textId="77777777" w:rsidR="001F35C6" w:rsidRPr="00CC731D" w:rsidRDefault="001F35C6" w:rsidP="003F7EDF">
      <w:pPr>
        <w:numPr>
          <w:ilvl w:val="1"/>
          <w:numId w:val="2"/>
        </w:numPr>
        <w:suppressAutoHyphens w:val="0"/>
        <w:spacing w:before="120" w:after="120"/>
        <w:jc w:val="both"/>
        <w:rPr>
          <w:rFonts w:ascii="Cambria Math" w:hAnsi="Cambria Math" w:cstheme="minorHAnsi"/>
          <w:b/>
          <w:sz w:val="22"/>
          <w:szCs w:val="22"/>
        </w:rPr>
      </w:pPr>
      <w:r w:rsidRPr="00CC731D">
        <w:rPr>
          <w:rFonts w:ascii="Cambria Math" w:hAnsi="Cambria Math" w:cstheme="minorHAnsi"/>
          <w:sz w:val="22"/>
          <w:szCs w:val="22"/>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23" w:history="1">
        <w:r w:rsidRPr="00CC731D">
          <w:rPr>
            <w:rFonts w:ascii="Cambria Math" w:hAnsi="Cambria Math" w:cstheme="minorHAnsi"/>
            <w:sz w:val="22"/>
            <w:szCs w:val="22"/>
          </w:rPr>
          <w:t>Instrução Normativa SEGES/ME nº 26, de 13 de abril de 2022</w:t>
        </w:r>
      </w:hyperlink>
      <w:r w:rsidRPr="00CC731D">
        <w:rPr>
          <w:rFonts w:ascii="Cambria Math" w:hAnsi="Cambria Math" w:cstheme="minorHAnsi"/>
          <w:sz w:val="22"/>
          <w:szCs w:val="22"/>
        </w:rPr>
        <w:t>.</w:t>
      </w:r>
    </w:p>
    <w:p w14:paraId="1E565B3E" w14:textId="77777777" w:rsidR="001F35C6" w:rsidRPr="00CC731D" w:rsidRDefault="001F35C6" w:rsidP="003F7EDF">
      <w:pPr>
        <w:pStyle w:val="Nivel01"/>
        <w:rPr>
          <w:rFonts w:ascii="Cambria Math" w:hAnsi="Cambria Math" w:cstheme="minorHAnsi"/>
          <w:sz w:val="22"/>
          <w:szCs w:val="22"/>
        </w:rPr>
      </w:pPr>
      <w:r w:rsidRPr="00CC731D">
        <w:rPr>
          <w:rFonts w:ascii="Cambria Math" w:hAnsi="Cambria Math" w:cstheme="minorHAnsi"/>
          <w:sz w:val="22"/>
          <w:szCs w:val="22"/>
        </w:rPr>
        <w:t>CLÁUSULA DÉCIMA – DA EXTINÇÃO CONTRATUAL</w:t>
      </w:r>
    </w:p>
    <w:p w14:paraId="71F72127" w14:textId="77777777" w:rsidR="001F35C6" w:rsidRPr="00CC731D" w:rsidRDefault="001F35C6" w:rsidP="003F7EDF">
      <w:pPr>
        <w:pStyle w:val="PargrafodaLista"/>
        <w:numPr>
          <w:ilvl w:val="1"/>
          <w:numId w:val="7"/>
        </w:numPr>
        <w:jc w:val="both"/>
        <w:rPr>
          <w:rFonts w:ascii="Cambria Math" w:hAnsi="Cambria Math" w:cstheme="minorHAnsi"/>
          <w:i/>
          <w:iCs/>
          <w:sz w:val="22"/>
          <w:szCs w:val="22"/>
        </w:rPr>
      </w:pPr>
      <w:r w:rsidRPr="00CC731D">
        <w:rPr>
          <w:rFonts w:ascii="Cambria Math" w:hAnsi="Cambria Math" w:cstheme="minorHAnsi"/>
          <w:sz w:val="22"/>
          <w:szCs w:val="22"/>
        </w:rPr>
        <w:t>O contrato será extinto quando cumpridas as obrigações de ambas as partes, ainda que isso ocorra antes do prazo estipulado para tanto.</w:t>
      </w:r>
    </w:p>
    <w:p w14:paraId="30BFC7E2" w14:textId="77777777" w:rsidR="001F35C6" w:rsidRPr="00CC731D" w:rsidRDefault="001F35C6" w:rsidP="003F7EDF">
      <w:pPr>
        <w:numPr>
          <w:ilvl w:val="1"/>
          <w:numId w:val="7"/>
        </w:numPr>
        <w:jc w:val="both"/>
        <w:rPr>
          <w:rFonts w:ascii="Cambria Math" w:hAnsi="Cambria Math" w:cstheme="minorHAnsi"/>
          <w:i/>
          <w:iCs/>
          <w:sz w:val="22"/>
          <w:szCs w:val="22"/>
        </w:rPr>
      </w:pPr>
      <w:r w:rsidRPr="00CC731D">
        <w:rPr>
          <w:rFonts w:ascii="Cambria Math" w:hAnsi="Cambria Math" w:cstheme="minorHAnsi"/>
          <w:sz w:val="22"/>
          <w:szCs w:val="22"/>
        </w:rPr>
        <w:t>Se as obrigações não forem cumpridas no prazo estipulado, a vigência ficará prorrogada até a conclusão do objeto, caso em que deverá a Administração providenciar a readequação do cronograma fixado para o contrato.</w:t>
      </w:r>
    </w:p>
    <w:p w14:paraId="48640689" w14:textId="77777777" w:rsidR="001F35C6" w:rsidRPr="00CC731D" w:rsidRDefault="001F35C6" w:rsidP="003F7EDF">
      <w:pPr>
        <w:numPr>
          <w:ilvl w:val="1"/>
          <w:numId w:val="7"/>
        </w:numPr>
        <w:jc w:val="both"/>
        <w:rPr>
          <w:rFonts w:ascii="Cambria Math" w:hAnsi="Cambria Math" w:cstheme="minorHAnsi"/>
          <w:i/>
          <w:iCs/>
          <w:sz w:val="22"/>
          <w:szCs w:val="22"/>
        </w:rPr>
      </w:pPr>
      <w:r w:rsidRPr="00CC731D">
        <w:rPr>
          <w:rFonts w:ascii="Cambria Math" w:hAnsi="Cambria Math" w:cstheme="minorHAnsi"/>
          <w:sz w:val="22"/>
          <w:szCs w:val="22"/>
        </w:rPr>
        <w:t>Quando a não conclusão do contrato referida no item anterior decorrer de culpa do contratado:</w:t>
      </w:r>
    </w:p>
    <w:p w14:paraId="405BA304" w14:textId="77777777" w:rsidR="001F35C6" w:rsidRPr="00CC731D" w:rsidRDefault="001F35C6" w:rsidP="003F7EDF">
      <w:pPr>
        <w:pStyle w:val="PargrafodaLista"/>
        <w:numPr>
          <w:ilvl w:val="0"/>
          <w:numId w:val="6"/>
        </w:numPr>
        <w:spacing w:before="120" w:after="120"/>
        <w:ind w:left="426" w:firstLine="0"/>
        <w:contextualSpacing/>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ficará</w:t>
      </w:r>
      <w:proofErr w:type="gramEnd"/>
      <w:r w:rsidRPr="00CC731D">
        <w:rPr>
          <w:rFonts w:ascii="Cambria Math" w:eastAsia="Arial" w:hAnsi="Cambria Math" w:cstheme="minorHAnsi"/>
          <w:sz w:val="22"/>
          <w:szCs w:val="22"/>
        </w:rPr>
        <w:t xml:space="preserve"> ele constituído em mora, sendo-lhe aplicáveis as respectivas sanções administrativas; e  </w:t>
      </w:r>
    </w:p>
    <w:p w14:paraId="1689A3DA" w14:textId="77777777" w:rsidR="001F35C6" w:rsidRPr="00CC731D" w:rsidRDefault="001F35C6" w:rsidP="003F7EDF">
      <w:pPr>
        <w:pStyle w:val="PargrafodaLista"/>
        <w:numPr>
          <w:ilvl w:val="0"/>
          <w:numId w:val="6"/>
        </w:numPr>
        <w:spacing w:before="120" w:after="120"/>
        <w:ind w:left="426" w:firstLine="0"/>
        <w:contextualSpacing/>
        <w:jc w:val="both"/>
        <w:rPr>
          <w:rFonts w:ascii="Cambria Math" w:eastAsia="Arial" w:hAnsi="Cambria Math" w:cstheme="minorHAnsi"/>
          <w:sz w:val="22"/>
          <w:szCs w:val="22"/>
        </w:rPr>
      </w:pPr>
      <w:proofErr w:type="gramStart"/>
      <w:r w:rsidRPr="00CC731D">
        <w:rPr>
          <w:rFonts w:ascii="Cambria Math" w:eastAsia="Arial" w:hAnsi="Cambria Math" w:cstheme="minorHAnsi"/>
          <w:sz w:val="22"/>
          <w:szCs w:val="22"/>
        </w:rPr>
        <w:t>poderá</w:t>
      </w:r>
      <w:proofErr w:type="gramEnd"/>
      <w:r w:rsidRPr="00CC731D">
        <w:rPr>
          <w:rFonts w:ascii="Cambria Math" w:eastAsia="Arial" w:hAnsi="Cambria Math" w:cstheme="minorHAnsi"/>
          <w:sz w:val="22"/>
          <w:szCs w:val="22"/>
        </w:rPr>
        <w:t xml:space="preserve"> a Administração optar pela extinção do contrato e, nesse caso, adotará as medidas admitidas em lei para a continuidade da execução contratual</w:t>
      </w:r>
    </w:p>
    <w:p w14:paraId="395F9C0A" w14:textId="77777777" w:rsidR="001F35C6" w:rsidRPr="00CC731D" w:rsidRDefault="001F35C6" w:rsidP="003F7EDF">
      <w:pPr>
        <w:numPr>
          <w:ilvl w:val="1"/>
          <w:numId w:val="7"/>
        </w:numPr>
        <w:jc w:val="both"/>
        <w:rPr>
          <w:rFonts w:ascii="Cambria Math" w:hAnsi="Cambria Math" w:cstheme="minorHAnsi"/>
          <w:i/>
          <w:iCs/>
          <w:sz w:val="22"/>
          <w:szCs w:val="22"/>
        </w:rPr>
      </w:pPr>
      <w:r w:rsidRPr="00CC731D">
        <w:rPr>
          <w:rFonts w:ascii="Cambria Math" w:hAnsi="Cambria Math" w:cstheme="minorHAnsi"/>
          <w:sz w:val="22"/>
          <w:szCs w:val="22"/>
        </w:rPr>
        <w:t>O contrato será extinto quando vencido o prazo nele estipulado, independentemente de terem sido cumpridas ou não as obrigações de ambas as partes contraentes.</w:t>
      </w:r>
    </w:p>
    <w:p w14:paraId="23F20E2A" w14:textId="77777777" w:rsidR="001F35C6" w:rsidRPr="00CC731D" w:rsidRDefault="001F35C6" w:rsidP="003F7EDF">
      <w:pPr>
        <w:numPr>
          <w:ilvl w:val="1"/>
          <w:numId w:val="7"/>
        </w:numPr>
        <w:jc w:val="both"/>
        <w:rPr>
          <w:rFonts w:ascii="Cambria Math" w:hAnsi="Cambria Math" w:cstheme="minorHAnsi"/>
          <w:i/>
          <w:iCs/>
          <w:sz w:val="22"/>
          <w:szCs w:val="22"/>
        </w:rPr>
      </w:pPr>
      <w:r w:rsidRPr="00CC731D">
        <w:rPr>
          <w:rFonts w:ascii="Cambria Math" w:hAnsi="Cambria Math" w:cstheme="minorHAnsi"/>
          <w:sz w:val="22"/>
          <w:szCs w:val="22"/>
        </w:rPr>
        <w:t>O contrato poderá ser extinto antes do prazo nele fixado, sem ônus para o contratante, quando esta não dispuser de créditos orçamentários para sua continuidade ou quando entender que o contrato não mais lhe oferece vantagem.</w:t>
      </w:r>
    </w:p>
    <w:p w14:paraId="181635A1" w14:textId="77777777" w:rsidR="001F35C6" w:rsidRPr="00CC731D" w:rsidRDefault="001F35C6" w:rsidP="003F7EDF">
      <w:pPr>
        <w:numPr>
          <w:ilvl w:val="1"/>
          <w:numId w:val="7"/>
        </w:numPr>
        <w:jc w:val="both"/>
        <w:rPr>
          <w:rFonts w:ascii="Cambria Math" w:hAnsi="Cambria Math" w:cstheme="minorHAnsi"/>
          <w:i/>
          <w:iCs/>
          <w:sz w:val="22"/>
          <w:szCs w:val="22"/>
        </w:rPr>
      </w:pPr>
      <w:r w:rsidRPr="00CC731D">
        <w:rPr>
          <w:rFonts w:ascii="Cambria Math" w:hAnsi="Cambria Math" w:cstheme="minorHAnsi"/>
          <w:sz w:val="22"/>
          <w:szCs w:val="22"/>
        </w:rPr>
        <w:t>A extinção nesta hipótese ocorrerá na próxima data de aniversário do contrato, desde que haja a notificação do contratado pelo contratante nesse sentido com pelo menos 2 (dois) meses de antecedência desse dia.</w:t>
      </w:r>
    </w:p>
    <w:p w14:paraId="27142932" w14:textId="77777777" w:rsidR="001F35C6" w:rsidRPr="00CC731D" w:rsidRDefault="001F35C6" w:rsidP="003F7EDF">
      <w:pPr>
        <w:numPr>
          <w:ilvl w:val="1"/>
          <w:numId w:val="7"/>
        </w:numPr>
        <w:jc w:val="both"/>
        <w:rPr>
          <w:rFonts w:ascii="Cambria Math" w:hAnsi="Cambria Math" w:cstheme="minorHAnsi"/>
          <w:i/>
          <w:iCs/>
          <w:sz w:val="22"/>
          <w:szCs w:val="22"/>
        </w:rPr>
      </w:pPr>
      <w:r w:rsidRPr="00CC731D">
        <w:rPr>
          <w:rFonts w:ascii="Cambria Math" w:hAnsi="Cambria Math" w:cstheme="minorHAnsi"/>
          <w:sz w:val="22"/>
          <w:szCs w:val="22"/>
        </w:rPr>
        <w:t>Caso a notificação da não-continuidade do contrato de que trata este subitem ocorra com menos de 2 (dois) meses da data de aniversário, a extinção contratual ocorrerá após 2 (dois) meses da data da comunicação.</w:t>
      </w:r>
    </w:p>
    <w:p w14:paraId="4B7D367C" w14:textId="77777777" w:rsidR="001F35C6" w:rsidRPr="00CC731D" w:rsidRDefault="001F35C6" w:rsidP="003F7EDF">
      <w:pPr>
        <w:numPr>
          <w:ilvl w:val="1"/>
          <w:numId w:val="7"/>
        </w:numPr>
        <w:jc w:val="both"/>
        <w:rPr>
          <w:rFonts w:ascii="Cambria Math" w:hAnsi="Cambria Math" w:cstheme="minorHAnsi"/>
          <w:sz w:val="22"/>
          <w:szCs w:val="22"/>
        </w:rPr>
      </w:pPr>
      <w:r w:rsidRPr="00CC731D">
        <w:rPr>
          <w:rFonts w:ascii="Cambria Math" w:hAnsi="Cambria Math" w:cstheme="minorHAnsi"/>
          <w:sz w:val="22"/>
          <w:szCs w:val="22"/>
        </w:rPr>
        <w:t xml:space="preserve">O contrato poderá ser extinto antes de cumpridas as obrigações nele estipuladas, ou antes do prazo nele fixado, por algum dos motivos previstos no </w:t>
      </w:r>
      <w:hyperlink r:id="rId24" w:anchor="art137" w:history="1">
        <w:r w:rsidRPr="00CC731D">
          <w:rPr>
            <w:rFonts w:ascii="Cambria Math" w:hAnsi="Cambria Math" w:cstheme="minorHAnsi"/>
            <w:sz w:val="22"/>
            <w:szCs w:val="22"/>
          </w:rPr>
          <w:t>artigo 137 da Lei nº 14.133/21</w:t>
        </w:r>
      </w:hyperlink>
      <w:r w:rsidRPr="00CC731D">
        <w:rPr>
          <w:rFonts w:ascii="Cambria Math" w:hAnsi="Cambria Math" w:cstheme="minorHAnsi"/>
          <w:sz w:val="22"/>
          <w:szCs w:val="22"/>
        </w:rPr>
        <w:t>, bem como amigavelmente, assegurados o contraditório e a ampla defesa.</w:t>
      </w:r>
    </w:p>
    <w:p w14:paraId="1DA00C4A" w14:textId="77777777" w:rsidR="001F35C6" w:rsidRPr="00CC731D" w:rsidRDefault="001F35C6" w:rsidP="003F7EDF">
      <w:pPr>
        <w:pStyle w:val="Nivel2"/>
        <w:numPr>
          <w:ilvl w:val="2"/>
          <w:numId w:val="7"/>
        </w:numPr>
        <w:spacing w:line="240" w:lineRule="auto"/>
        <w:ind w:left="426"/>
        <w:rPr>
          <w:rFonts w:ascii="Cambria Math" w:hAnsi="Cambria Math" w:cstheme="minorHAnsi"/>
          <w:color w:val="auto"/>
          <w:sz w:val="22"/>
          <w:szCs w:val="22"/>
        </w:rPr>
      </w:pPr>
      <w:r w:rsidRPr="00CC731D">
        <w:rPr>
          <w:rFonts w:ascii="Cambria Math" w:hAnsi="Cambria Math" w:cstheme="minorHAnsi"/>
          <w:color w:val="auto"/>
          <w:sz w:val="22"/>
          <w:szCs w:val="22"/>
        </w:rPr>
        <w:lastRenderedPageBreak/>
        <w:t xml:space="preserve">Nesta hipótese, aplicam-se também os </w:t>
      </w:r>
      <w:hyperlink r:id="rId25" w:anchor="art138" w:history="1">
        <w:r w:rsidRPr="00CC731D">
          <w:rPr>
            <w:rFonts w:ascii="Cambria Math" w:hAnsi="Cambria Math" w:cstheme="minorHAnsi"/>
            <w:color w:val="auto"/>
            <w:sz w:val="22"/>
            <w:szCs w:val="22"/>
          </w:rPr>
          <w:t>artigos 138 e 139</w:t>
        </w:r>
      </w:hyperlink>
      <w:r w:rsidRPr="00CC731D">
        <w:rPr>
          <w:rFonts w:ascii="Cambria Math" w:hAnsi="Cambria Math" w:cstheme="minorHAnsi"/>
          <w:color w:val="auto"/>
          <w:sz w:val="22"/>
          <w:szCs w:val="22"/>
        </w:rPr>
        <w:t xml:space="preserve"> da mesma Lei.</w:t>
      </w:r>
    </w:p>
    <w:p w14:paraId="2004332C" w14:textId="77777777" w:rsidR="001F35C6" w:rsidRPr="00CC731D" w:rsidRDefault="001F35C6" w:rsidP="003F7EDF">
      <w:pPr>
        <w:pStyle w:val="Nivel2"/>
        <w:numPr>
          <w:ilvl w:val="2"/>
          <w:numId w:val="7"/>
        </w:numPr>
        <w:spacing w:line="240" w:lineRule="auto"/>
        <w:ind w:left="426"/>
        <w:rPr>
          <w:rFonts w:ascii="Cambria Math" w:hAnsi="Cambria Math" w:cstheme="minorHAnsi"/>
          <w:color w:val="auto"/>
          <w:sz w:val="22"/>
          <w:szCs w:val="22"/>
        </w:rPr>
      </w:pPr>
      <w:r w:rsidRPr="00CC731D">
        <w:rPr>
          <w:rFonts w:ascii="Cambria Math" w:hAnsi="Cambria Math" w:cstheme="minorHAnsi"/>
          <w:color w:val="auto"/>
          <w:sz w:val="22"/>
          <w:szCs w:val="22"/>
        </w:rPr>
        <w:t>A alteração social ou a modificação da finalidade ou da estrutura da empresa não ensejará a extinção se não restringir sua capacidade de concluir o contrato.</w:t>
      </w:r>
    </w:p>
    <w:p w14:paraId="5C2BF2FA" w14:textId="77777777" w:rsidR="001F35C6" w:rsidRPr="00CC731D" w:rsidRDefault="001F35C6" w:rsidP="003F7EDF">
      <w:pPr>
        <w:pStyle w:val="Nivel4"/>
        <w:numPr>
          <w:ilvl w:val="3"/>
          <w:numId w:val="7"/>
        </w:numPr>
        <w:spacing w:line="240" w:lineRule="auto"/>
        <w:ind w:left="426"/>
        <w:rPr>
          <w:rFonts w:ascii="Cambria Math" w:hAnsi="Cambria Math" w:cstheme="minorHAnsi"/>
          <w:sz w:val="22"/>
          <w:szCs w:val="22"/>
        </w:rPr>
      </w:pPr>
      <w:r w:rsidRPr="00CC731D">
        <w:rPr>
          <w:rFonts w:ascii="Cambria Math" w:hAnsi="Cambria Math" w:cstheme="minorHAnsi"/>
          <w:sz w:val="22"/>
          <w:szCs w:val="22"/>
        </w:rPr>
        <w:t>Se a operação implicar mudança da pessoa jurídica contratada, deverá ser formalizado termo aditivo para alteração subjetiva.</w:t>
      </w:r>
    </w:p>
    <w:p w14:paraId="1D15526A" w14:textId="77777777" w:rsidR="001F35C6" w:rsidRPr="00CC731D" w:rsidRDefault="001F35C6" w:rsidP="003F7EDF">
      <w:pPr>
        <w:numPr>
          <w:ilvl w:val="1"/>
          <w:numId w:val="7"/>
        </w:numPr>
        <w:jc w:val="both"/>
        <w:rPr>
          <w:rFonts w:ascii="Cambria Math" w:hAnsi="Cambria Math" w:cstheme="minorHAnsi"/>
          <w:sz w:val="22"/>
          <w:szCs w:val="22"/>
        </w:rPr>
      </w:pPr>
      <w:r w:rsidRPr="00CC731D">
        <w:rPr>
          <w:rFonts w:ascii="Cambria Math" w:hAnsi="Cambria Math" w:cstheme="minorHAnsi"/>
          <w:sz w:val="22"/>
          <w:szCs w:val="22"/>
        </w:rPr>
        <w:t>O termo de extinção, sempre que possível, será precedido:</w:t>
      </w:r>
    </w:p>
    <w:p w14:paraId="56076E12" w14:textId="77777777" w:rsidR="001F35C6" w:rsidRPr="00CC731D" w:rsidRDefault="001F35C6" w:rsidP="003F7EDF">
      <w:pPr>
        <w:pStyle w:val="Nivel4"/>
        <w:numPr>
          <w:ilvl w:val="3"/>
          <w:numId w:val="7"/>
        </w:numPr>
        <w:spacing w:line="240" w:lineRule="auto"/>
        <w:ind w:left="426"/>
        <w:rPr>
          <w:rFonts w:ascii="Cambria Math" w:hAnsi="Cambria Math" w:cstheme="minorHAnsi"/>
          <w:sz w:val="22"/>
          <w:szCs w:val="22"/>
        </w:rPr>
      </w:pPr>
      <w:r w:rsidRPr="00CC731D">
        <w:rPr>
          <w:rFonts w:ascii="Cambria Math" w:hAnsi="Cambria Math" w:cstheme="minorHAnsi"/>
          <w:sz w:val="22"/>
          <w:szCs w:val="22"/>
        </w:rPr>
        <w:t>Balanço dos eventos contratuais já cumpridos ou parcialmente cumpridos;</w:t>
      </w:r>
    </w:p>
    <w:p w14:paraId="76167FE7" w14:textId="77777777" w:rsidR="001F35C6" w:rsidRPr="00CC731D" w:rsidRDefault="001F35C6" w:rsidP="003F7EDF">
      <w:pPr>
        <w:pStyle w:val="Nivel4"/>
        <w:numPr>
          <w:ilvl w:val="3"/>
          <w:numId w:val="7"/>
        </w:numPr>
        <w:spacing w:line="240" w:lineRule="auto"/>
        <w:ind w:left="426"/>
        <w:rPr>
          <w:rFonts w:ascii="Cambria Math" w:hAnsi="Cambria Math" w:cstheme="minorHAnsi"/>
          <w:sz w:val="22"/>
          <w:szCs w:val="22"/>
        </w:rPr>
      </w:pPr>
      <w:r w:rsidRPr="00CC731D">
        <w:rPr>
          <w:rFonts w:ascii="Cambria Math" w:hAnsi="Cambria Math" w:cstheme="minorHAnsi"/>
          <w:sz w:val="22"/>
          <w:szCs w:val="22"/>
        </w:rPr>
        <w:t>Relação dos pagamentos já efetuados e ainda devidos;</w:t>
      </w:r>
    </w:p>
    <w:p w14:paraId="5835B92D" w14:textId="77777777" w:rsidR="001F35C6" w:rsidRPr="00CC731D" w:rsidRDefault="001F35C6" w:rsidP="003F7EDF">
      <w:pPr>
        <w:pStyle w:val="Nivel4"/>
        <w:numPr>
          <w:ilvl w:val="3"/>
          <w:numId w:val="7"/>
        </w:numPr>
        <w:spacing w:line="240" w:lineRule="auto"/>
        <w:ind w:left="426"/>
        <w:rPr>
          <w:rFonts w:ascii="Cambria Math" w:hAnsi="Cambria Math" w:cstheme="minorHAnsi"/>
          <w:sz w:val="22"/>
          <w:szCs w:val="22"/>
        </w:rPr>
      </w:pPr>
      <w:r w:rsidRPr="00CC731D">
        <w:rPr>
          <w:rFonts w:ascii="Cambria Math" w:hAnsi="Cambria Math" w:cstheme="minorHAnsi"/>
          <w:sz w:val="22"/>
          <w:szCs w:val="22"/>
        </w:rPr>
        <w:t>Indenizações e multas.</w:t>
      </w:r>
    </w:p>
    <w:p w14:paraId="200DE1B8" w14:textId="77777777" w:rsidR="001F35C6" w:rsidRPr="00CC731D" w:rsidRDefault="001F35C6" w:rsidP="003F7EDF">
      <w:pPr>
        <w:numPr>
          <w:ilvl w:val="1"/>
          <w:numId w:val="7"/>
        </w:numPr>
        <w:jc w:val="both"/>
        <w:rPr>
          <w:rFonts w:ascii="Cambria Math" w:hAnsi="Cambria Math" w:cstheme="minorHAnsi"/>
          <w:sz w:val="22"/>
          <w:szCs w:val="22"/>
        </w:rPr>
      </w:pPr>
      <w:r w:rsidRPr="00CC731D">
        <w:rPr>
          <w:rFonts w:ascii="Cambria Math" w:hAnsi="Cambria Math" w:cstheme="minorHAnsi"/>
          <w:sz w:val="22"/>
          <w:szCs w:val="22"/>
        </w:rPr>
        <w:t>A extinção do contrato não configura óbice para o reconhecimento do desequilíbrio econômico-financeiro, hipótese em que será concedida indenização por meio de termo indenizatório (</w:t>
      </w:r>
      <w:hyperlink r:id="rId26" w:anchor="art131" w:history="1">
        <w:r w:rsidRPr="00CC731D">
          <w:rPr>
            <w:rFonts w:ascii="Cambria Math" w:hAnsi="Cambria Math" w:cstheme="minorHAnsi"/>
            <w:sz w:val="22"/>
            <w:szCs w:val="22"/>
          </w:rPr>
          <w:t xml:space="preserve">art. 131, </w:t>
        </w:r>
        <w:r w:rsidRPr="00CC731D">
          <w:rPr>
            <w:rFonts w:ascii="Cambria Math" w:hAnsi="Cambria Math" w:cstheme="minorHAnsi"/>
            <w:i/>
            <w:iCs/>
            <w:sz w:val="22"/>
            <w:szCs w:val="22"/>
          </w:rPr>
          <w:t xml:space="preserve">caput, </w:t>
        </w:r>
        <w:r w:rsidRPr="00CC731D">
          <w:rPr>
            <w:rFonts w:ascii="Cambria Math" w:hAnsi="Cambria Math" w:cstheme="minorHAnsi"/>
            <w:sz w:val="22"/>
            <w:szCs w:val="22"/>
          </w:rPr>
          <w:t>da Lei n.º 14.133, de 2021).</w:t>
        </w:r>
      </w:hyperlink>
      <w:r w:rsidRPr="00CC731D">
        <w:rPr>
          <w:rFonts w:ascii="Cambria Math" w:hAnsi="Cambria Math" w:cstheme="minorHAnsi"/>
          <w:sz w:val="22"/>
          <w:szCs w:val="22"/>
        </w:rPr>
        <w:t xml:space="preserve"> </w:t>
      </w:r>
    </w:p>
    <w:p w14:paraId="4F9918AC" w14:textId="77777777" w:rsidR="001F35C6" w:rsidRPr="00CC731D" w:rsidRDefault="001F35C6" w:rsidP="003F7EDF">
      <w:pPr>
        <w:numPr>
          <w:ilvl w:val="1"/>
          <w:numId w:val="7"/>
        </w:numPr>
        <w:jc w:val="both"/>
        <w:rPr>
          <w:rFonts w:ascii="Cambria Math" w:hAnsi="Cambria Math" w:cstheme="minorHAnsi"/>
          <w:sz w:val="22"/>
          <w:szCs w:val="22"/>
        </w:rPr>
      </w:pPr>
      <w:r w:rsidRPr="00CC731D">
        <w:rPr>
          <w:rFonts w:ascii="Cambria Math" w:hAnsi="Cambria Math" w:cstheme="minorHAnsi"/>
          <w:sz w:val="22"/>
          <w:szCs w:val="22"/>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w:t>
      </w:r>
      <w:proofErr w:type="gramStart"/>
      <w:r w:rsidRPr="00CC731D">
        <w:rPr>
          <w:rFonts w:ascii="Cambria Math" w:hAnsi="Cambria Math" w:cstheme="minorHAnsi"/>
          <w:sz w:val="22"/>
          <w:szCs w:val="22"/>
        </w:rPr>
        <w:t>n.º</w:t>
      </w:r>
      <w:proofErr w:type="gramEnd"/>
      <w:r w:rsidRPr="00CC731D">
        <w:rPr>
          <w:rFonts w:ascii="Cambria Math" w:hAnsi="Cambria Math" w:cstheme="minorHAnsi"/>
          <w:sz w:val="22"/>
          <w:szCs w:val="22"/>
        </w:rPr>
        <w:t xml:space="preserve"> 14.133, de 2021).</w:t>
      </w:r>
    </w:p>
    <w:p w14:paraId="3F546D9A" w14:textId="77777777" w:rsidR="001F35C6" w:rsidRPr="00CC731D" w:rsidRDefault="001F35C6" w:rsidP="003F7EDF">
      <w:pPr>
        <w:pStyle w:val="Nivel01"/>
        <w:numPr>
          <w:ilvl w:val="0"/>
          <w:numId w:val="7"/>
        </w:numPr>
        <w:spacing w:before="120" w:after="120"/>
        <w:rPr>
          <w:rFonts w:ascii="Cambria Math" w:hAnsi="Cambria Math" w:cstheme="minorHAnsi"/>
          <w:sz w:val="22"/>
          <w:szCs w:val="22"/>
        </w:rPr>
      </w:pPr>
      <w:r w:rsidRPr="00CC731D">
        <w:rPr>
          <w:rFonts w:ascii="Cambria Math" w:hAnsi="Cambria Math" w:cstheme="minorHAnsi"/>
          <w:sz w:val="22"/>
          <w:szCs w:val="22"/>
        </w:rPr>
        <w:t>CLÁUSULA DÉCIMA PRIMEIRA – ALTERAÇÕES</w:t>
      </w:r>
    </w:p>
    <w:p w14:paraId="24FD9519" w14:textId="77777777" w:rsidR="001F35C6" w:rsidRPr="00CC731D" w:rsidRDefault="001F35C6" w:rsidP="003F7EDF">
      <w:pPr>
        <w:numPr>
          <w:ilvl w:val="1"/>
          <w:numId w:val="2"/>
        </w:numPr>
        <w:jc w:val="both"/>
        <w:rPr>
          <w:rFonts w:ascii="Cambria Math" w:hAnsi="Cambria Math" w:cstheme="minorHAnsi"/>
          <w:sz w:val="22"/>
          <w:szCs w:val="22"/>
        </w:rPr>
      </w:pPr>
      <w:r w:rsidRPr="00CC731D">
        <w:rPr>
          <w:rFonts w:ascii="Cambria Math" w:hAnsi="Cambria Math" w:cstheme="minorHAnsi"/>
          <w:sz w:val="22"/>
          <w:szCs w:val="22"/>
        </w:rPr>
        <w:t xml:space="preserve">Eventuais alterações contratuais reger-se-ão pela disciplina dos </w:t>
      </w:r>
      <w:hyperlink r:id="rId27" w:anchor="art124" w:history="1">
        <w:proofErr w:type="spellStart"/>
        <w:r w:rsidRPr="00CC731D">
          <w:rPr>
            <w:rFonts w:ascii="Cambria Math" w:hAnsi="Cambria Math" w:cstheme="minorHAnsi"/>
            <w:sz w:val="22"/>
            <w:szCs w:val="22"/>
          </w:rPr>
          <w:t>arts</w:t>
        </w:r>
        <w:proofErr w:type="spellEnd"/>
        <w:r w:rsidRPr="00CC731D">
          <w:rPr>
            <w:rFonts w:ascii="Cambria Math" w:hAnsi="Cambria Math" w:cstheme="minorHAnsi"/>
            <w:sz w:val="22"/>
            <w:szCs w:val="22"/>
          </w:rPr>
          <w:t>. 124 e seguintes da Lei nº 14.133, de 2021</w:t>
        </w:r>
      </w:hyperlink>
      <w:r w:rsidRPr="00CC731D">
        <w:rPr>
          <w:rFonts w:ascii="Cambria Math" w:hAnsi="Cambria Math" w:cstheme="minorHAnsi"/>
          <w:sz w:val="22"/>
          <w:szCs w:val="22"/>
        </w:rPr>
        <w:t>.</w:t>
      </w:r>
    </w:p>
    <w:p w14:paraId="2F4DA5FE" w14:textId="77777777" w:rsidR="001F35C6" w:rsidRPr="00CC731D" w:rsidRDefault="001F35C6" w:rsidP="003F7EDF">
      <w:pPr>
        <w:numPr>
          <w:ilvl w:val="1"/>
          <w:numId w:val="2"/>
        </w:numPr>
        <w:jc w:val="both"/>
        <w:rPr>
          <w:rFonts w:ascii="Cambria Math" w:hAnsi="Cambria Math" w:cstheme="minorHAnsi"/>
          <w:sz w:val="22"/>
          <w:szCs w:val="22"/>
        </w:rPr>
      </w:pPr>
      <w:r w:rsidRPr="00CC731D">
        <w:rPr>
          <w:rFonts w:ascii="Cambria Math" w:hAnsi="Cambria Math" w:cstheme="minorHAnsi"/>
          <w:sz w:val="22"/>
          <w:szCs w:val="22"/>
        </w:rPr>
        <w:t>O contratado é obrigado a aceitar, nas mesmas condições contratuais, os acréscimos ou supressões que se fizerem necessários, até o limite de 25% (vinte e cinco por cento) do valor inicial atualizado do contrato.</w:t>
      </w:r>
    </w:p>
    <w:p w14:paraId="50E5C6CE" w14:textId="77777777" w:rsidR="001F35C6" w:rsidRPr="00CC731D" w:rsidRDefault="001F35C6" w:rsidP="003F7EDF">
      <w:pPr>
        <w:numPr>
          <w:ilvl w:val="1"/>
          <w:numId w:val="2"/>
        </w:numPr>
        <w:jc w:val="both"/>
        <w:rPr>
          <w:rFonts w:ascii="Cambria Math" w:hAnsi="Cambria Math" w:cstheme="minorHAnsi"/>
          <w:sz w:val="22"/>
          <w:szCs w:val="22"/>
        </w:rPr>
      </w:pPr>
      <w:r w:rsidRPr="00CC731D">
        <w:rPr>
          <w:rFonts w:ascii="Cambria Math" w:hAnsi="Cambria Math" w:cstheme="minorHAnsi"/>
          <w:sz w:val="22"/>
          <w:szCs w:val="22"/>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1A08BC42" w14:textId="77777777" w:rsidR="001F35C6" w:rsidRPr="00CC731D" w:rsidRDefault="001F35C6" w:rsidP="003F7EDF">
      <w:pPr>
        <w:numPr>
          <w:ilvl w:val="1"/>
          <w:numId w:val="2"/>
        </w:numPr>
        <w:jc w:val="both"/>
        <w:rPr>
          <w:rFonts w:ascii="Cambria Math" w:hAnsi="Cambria Math" w:cstheme="minorHAnsi"/>
          <w:sz w:val="22"/>
          <w:szCs w:val="22"/>
        </w:rPr>
      </w:pPr>
      <w:r w:rsidRPr="00CC731D">
        <w:rPr>
          <w:rFonts w:ascii="Cambria Math" w:hAnsi="Cambria Math" w:cstheme="minorHAnsi"/>
          <w:sz w:val="22"/>
          <w:szCs w:val="22"/>
        </w:rPr>
        <w:t xml:space="preserve">Registros que não caracterizam alteração do contrato podem ser realizados por simples apostila, dispensada a celebração de termo aditivo, na forma do </w:t>
      </w:r>
      <w:hyperlink r:id="rId28" w:anchor="art136" w:history="1">
        <w:r w:rsidRPr="00CC731D">
          <w:rPr>
            <w:rFonts w:ascii="Cambria Math" w:hAnsi="Cambria Math" w:cstheme="minorHAnsi"/>
            <w:sz w:val="22"/>
            <w:szCs w:val="22"/>
          </w:rPr>
          <w:t>art. 136 da Lei nº 14.133, de 2021</w:t>
        </w:r>
      </w:hyperlink>
      <w:r w:rsidRPr="00CC731D">
        <w:rPr>
          <w:rFonts w:ascii="Cambria Math" w:hAnsi="Cambria Math" w:cstheme="minorHAnsi"/>
          <w:sz w:val="22"/>
          <w:szCs w:val="22"/>
        </w:rPr>
        <w:t>.</w:t>
      </w:r>
    </w:p>
    <w:p w14:paraId="5C2AE746" w14:textId="77777777" w:rsidR="001F35C6" w:rsidRPr="00CC731D" w:rsidRDefault="001F35C6" w:rsidP="003F7EDF">
      <w:pPr>
        <w:pStyle w:val="Nivel01"/>
        <w:rPr>
          <w:rFonts w:ascii="Cambria Math" w:hAnsi="Cambria Math" w:cstheme="minorHAnsi"/>
          <w:sz w:val="22"/>
          <w:szCs w:val="22"/>
        </w:rPr>
      </w:pPr>
      <w:r w:rsidRPr="00CC731D">
        <w:rPr>
          <w:rFonts w:ascii="Cambria Math" w:hAnsi="Cambria Math" w:cstheme="minorHAnsi"/>
          <w:sz w:val="22"/>
          <w:szCs w:val="22"/>
        </w:rPr>
        <w:t>CLÁUSULA DÉCIMA SEGUNDA – DOS CASOS OMISSOS.</w:t>
      </w:r>
    </w:p>
    <w:p w14:paraId="74F74437" w14:textId="77777777" w:rsidR="001F35C6" w:rsidRPr="00CC731D" w:rsidRDefault="001F35C6"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 xml:space="preserve">Os casos omissos serão decididos pelo contratante, segundo as disposições contidas na </w:t>
      </w:r>
      <w:hyperlink r:id="rId29" w:history="1">
        <w:r w:rsidRPr="00CC731D">
          <w:rPr>
            <w:rFonts w:ascii="Cambria Math" w:hAnsi="Cambria Math" w:cstheme="minorHAnsi"/>
            <w:sz w:val="22"/>
            <w:szCs w:val="22"/>
          </w:rPr>
          <w:t>Lei nº 14.133, de 2021</w:t>
        </w:r>
      </w:hyperlink>
      <w:r w:rsidRPr="00CC731D">
        <w:rPr>
          <w:rFonts w:ascii="Cambria Math" w:hAnsi="Cambria Math" w:cstheme="minorHAnsi"/>
          <w:sz w:val="22"/>
          <w:szCs w:val="22"/>
        </w:rPr>
        <w:t xml:space="preserve">, e demais normas federais aplicáveis e, subsidiariamente, segundo as disposições contidas na </w:t>
      </w:r>
      <w:hyperlink r:id="rId30" w:history="1">
        <w:r w:rsidRPr="00CC731D">
          <w:rPr>
            <w:rFonts w:ascii="Cambria Math" w:hAnsi="Cambria Math" w:cstheme="minorHAnsi"/>
            <w:sz w:val="22"/>
            <w:szCs w:val="22"/>
          </w:rPr>
          <w:t>Lei nº 8.078, de 1990 – Código de Defesa do Consumidor</w:t>
        </w:r>
      </w:hyperlink>
      <w:r w:rsidRPr="00CC731D">
        <w:rPr>
          <w:rFonts w:ascii="Cambria Math" w:hAnsi="Cambria Math" w:cstheme="minorHAnsi"/>
          <w:sz w:val="22"/>
          <w:szCs w:val="22"/>
        </w:rPr>
        <w:t xml:space="preserve"> – e normas e princípios gerais dos contratos.</w:t>
      </w:r>
    </w:p>
    <w:p w14:paraId="4D00DF60" w14:textId="77777777" w:rsidR="001F35C6" w:rsidRPr="00CC731D" w:rsidRDefault="001F35C6" w:rsidP="003F7EDF">
      <w:pPr>
        <w:pStyle w:val="Nivel01"/>
        <w:rPr>
          <w:rFonts w:ascii="Cambria Math" w:hAnsi="Cambria Math" w:cstheme="minorHAnsi"/>
          <w:sz w:val="22"/>
          <w:szCs w:val="22"/>
        </w:rPr>
      </w:pPr>
      <w:r w:rsidRPr="00CC731D">
        <w:rPr>
          <w:rFonts w:ascii="Cambria Math" w:hAnsi="Cambria Math" w:cstheme="minorHAnsi"/>
          <w:sz w:val="22"/>
          <w:szCs w:val="22"/>
        </w:rPr>
        <w:t>CLÁUSULA DÉCIMA TERCEIRA – PUBLICAÇÃO</w:t>
      </w:r>
    </w:p>
    <w:p w14:paraId="35864735" w14:textId="77777777" w:rsidR="001F35C6" w:rsidRPr="00CC731D" w:rsidRDefault="001F35C6"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 xml:space="preserve">Incumbirá ao contratante divulgar o presente instrumento no Portal Nacional de Contratações Públicas (PNCP), na forma prevista no </w:t>
      </w:r>
      <w:hyperlink r:id="rId31" w:anchor="art94" w:history="1">
        <w:r w:rsidRPr="00CC731D">
          <w:rPr>
            <w:rFonts w:ascii="Cambria Math" w:hAnsi="Cambria Math" w:cstheme="minorHAnsi"/>
            <w:sz w:val="22"/>
            <w:szCs w:val="22"/>
          </w:rPr>
          <w:t>art. 94 da Lei 14.133, de 2021</w:t>
        </w:r>
      </w:hyperlink>
      <w:r w:rsidRPr="00CC731D">
        <w:rPr>
          <w:rFonts w:ascii="Cambria Math" w:hAnsi="Cambria Math" w:cstheme="minorHAnsi"/>
          <w:sz w:val="22"/>
          <w:szCs w:val="22"/>
        </w:rPr>
        <w:t xml:space="preserve">, bem como no respectivo sítio oficial na Internet, em atenção ao art. 91, </w:t>
      </w:r>
      <w:r w:rsidRPr="00CC731D">
        <w:rPr>
          <w:rFonts w:ascii="Cambria Math" w:hAnsi="Cambria Math" w:cstheme="minorHAnsi"/>
          <w:i/>
          <w:iCs/>
          <w:sz w:val="22"/>
          <w:szCs w:val="22"/>
        </w:rPr>
        <w:t>caput,</w:t>
      </w:r>
      <w:r w:rsidRPr="00CC731D">
        <w:rPr>
          <w:rFonts w:ascii="Cambria Math" w:hAnsi="Cambria Math" w:cstheme="minorHAnsi"/>
          <w:sz w:val="22"/>
          <w:szCs w:val="22"/>
        </w:rPr>
        <w:t xml:space="preserve"> da Lei n.º 14.133, de 2021, e ao </w:t>
      </w:r>
      <w:hyperlink r:id="rId32" w:anchor="art8§2" w:history="1">
        <w:r w:rsidRPr="00CC731D">
          <w:rPr>
            <w:rFonts w:ascii="Cambria Math" w:hAnsi="Cambria Math" w:cstheme="minorHAnsi"/>
            <w:sz w:val="22"/>
            <w:szCs w:val="22"/>
          </w:rPr>
          <w:t>art. 8º, §2º, da Lei n. 12.527, de 2011</w:t>
        </w:r>
      </w:hyperlink>
      <w:r w:rsidRPr="00CC731D">
        <w:rPr>
          <w:rFonts w:ascii="Cambria Math" w:hAnsi="Cambria Math" w:cstheme="minorHAnsi"/>
          <w:sz w:val="22"/>
          <w:szCs w:val="22"/>
        </w:rPr>
        <w:t xml:space="preserve">, c/c </w:t>
      </w:r>
      <w:hyperlink r:id="rId33" w:anchor="art7§3" w:history="1">
        <w:r w:rsidRPr="00CC731D">
          <w:rPr>
            <w:rFonts w:ascii="Cambria Math" w:hAnsi="Cambria Math" w:cstheme="minorHAnsi"/>
            <w:sz w:val="22"/>
            <w:szCs w:val="22"/>
          </w:rPr>
          <w:t>art. 7º, §3º, inciso V, do Decreto n. 7.724, de 2012.</w:t>
        </w:r>
      </w:hyperlink>
    </w:p>
    <w:p w14:paraId="7B669437" w14:textId="77777777" w:rsidR="001F35C6" w:rsidRPr="00CC731D" w:rsidRDefault="001F35C6" w:rsidP="003F7EDF">
      <w:pPr>
        <w:pStyle w:val="Nivel01"/>
        <w:rPr>
          <w:rFonts w:ascii="Cambria Math" w:hAnsi="Cambria Math" w:cstheme="minorHAnsi"/>
          <w:sz w:val="22"/>
          <w:szCs w:val="22"/>
        </w:rPr>
      </w:pPr>
      <w:r w:rsidRPr="00CC731D">
        <w:rPr>
          <w:rFonts w:ascii="Cambria Math" w:hAnsi="Cambria Math" w:cstheme="minorHAnsi"/>
          <w:sz w:val="22"/>
          <w:szCs w:val="22"/>
        </w:rPr>
        <w:lastRenderedPageBreak/>
        <w:t>CLÁUSULA DÉCIMA QUARTA – FORO</w:t>
      </w:r>
    </w:p>
    <w:p w14:paraId="29510BA0" w14:textId="77777777" w:rsidR="001F35C6" w:rsidRPr="00CC731D" w:rsidRDefault="001F35C6"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 xml:space="preserve">É eleito o Foro da comarca de </w:t>
      </w:r>
      <w:r w:rsidR="00C920A2" w:rsidRPr="00CC731D">
        <w:rPr>
          <w:rFonts w:ascii="Cambria Math" w:hAnsi="Cambria Math" w:cstheme="minorHAnsi"/>
          <w:sz w:val="22"/>
          <w:szCs w:val="22"/>
        </w:rPr>
        <w:t xml:space="preserve">Taguatinga </w:t>
      </w:r>
      <w:r w:rsidRPr="00CC731D">
        <w:rPr>
          <w:rFonts w:ascii="Cambria Math" w:hAnsi="Cambria Math" w:cstheme="minorHAnsi"/>
          <w:sz w:val="22"/>
          <w:szCs w:val="22"/>
        </w:rPr>
        <w:t>– TO, para dirimir os litígios que decorrerem da execução deste Termo de Contrato que não possam ser compostos pela conciliação, conforme art. 92, §1º, da Lei nº 14.133/21.</w:t>
      </w:r>
    </w:p>
    <w:p w14:paraId="2537C687" w14:textId="77777777" w:rsidR="001F35C6" w:rsidRPr="00CC731D" w:rsidRDefault="001F35C6" w:rsidP="003F7EDF">
      <w:pPr>
        <w:numPr>
          <w:ilvl w:val="1"/>
          <w:numId w:val="2"/>
        </w:numPr>
        <w:suppressAutoHyphens w:val="0"/>
        <w:spacing w:before="120" w:after="120"/>
        <w:ind w:left="425"/>
        <w:jc w:val="both"/>
        <w:rPr>
          <w:rFonts w:ascii="Cambria Math" w:hAnsi="Cambria Math" w:cstheme="minorHAnsi"/>
          <w:sz w:val="22"/>
          <w:szCs w:val="22"/>
        </w:rPr>
      </w:pPr>
      <w:r w:rsidRPr="00CC731D">
        <w:rPr>
          <w:rFonts w:ascii="Cambria Math" w:hAnsi="Cambria Math" w:cstheme="minorHAnsi"/>
          <w:sz w:val="22"/>
          <w:szCs w:val="22"/>
        </w:rPr>
        <w:t xml:space="preserve"> Para firmeza e validade do pactuado, o presente Termo de Contrato foi lavrado em duas (duas) vias de igual teor, que, depois de lido e achado em ordem, vai assinado pelos contraentes.</w:t>
      </w:r>
    </w:p>
    <w:p w14:paraId="67C7F4DE" w14:textId="7F6657DA" w:rsidR="001F35C6" w:rsidRPr="00CC731D" w:rsidRDefault="00A56FF1" w:rsidP="00A56FF1">
      <w:pPr>
        <w:rPr>
          <w:rFonts w:ascii="Cambria Math" w:hAnsi="Cambria Math" w:cstheme="minorHAnsi"/>
          <w:sz w:val="22"/>
          <w:szCs w:val="22"/>
        </w:rPr>
      </w:pPr>
      <w:r w:rsidRPr="00CC731D">
        <w:rPr>
          <w:rFonts w:ascii="Cambria Math" w:hAnsi="Cambria Math" w:cstheme="minorHAnsi"/>
          <w:sz w:val="22"/>
          <w:szCs w:val="22"/>
        </w:rPr>
        <w:t>Aurora do Tocantins, 12</w:t>
      </w:r>
      <w:r w:rsidR="001F35C6" w:rsidRPr="00CC731D">
        <w:rPr>
          <w:rFonts w:ascii="Cambria Math" w:hAnsi="Cambria Math" w:cstheme="minorHAnsi"/>
          <w:sz w:val="22"/>
          <w:szCs w:val="22"/>
        </w:rPr>
        <w:t xml:space="preserve"> de </w:t>
      </w:r>
      <w:r w:rsidRPr="00CC731D">
        <w:rPr>
          <w:rFonts w:ascii="Cambria Math" w:hAnsi="Cambria Math" w:cstheme="minorHAnsi"/>
          <w:sz w:val="22"/>
          <w:szCs w:val="22"/>
        </w:rPr>
        <w:t>janeiro</w:t>
      </w:r>
      <w:r w:rsidR="001F35C6" w:rsidRPr="00CC731D">
        <w:rPr>
          <w:rFonts w:ascii="Cambria Math" w:hAnsi="Cambria Math" w:cstheme="minorHAnsi"/>
          <w:sz w:val="22"/>
          <w:szCs w:val="22"/>
        </w:rPr>
        <w:t xml:space="preserve"> de </w:t>
      </w:r>
      <w:r w:rsidR="00B57C4F" w:rsidRPr="00CC731D">
        <w:rPr>
          <w:rFonts w:ascii="Cambria Math" w:hAnsi="Cambria Math" w:cstheme="minorHAnsi"/>
          <w:sz w:val="22"/>
          <w:szCs w:val="22"/>
        </w:rPr>
        <w:t>2025</w:t>
      </w:r>
      <w:r w:rsidR="001F35C6" w:rsidRPr="00CC731D">
        <w:rPr>
          <w:rFonts w:ascii="Cambria Math" w:hAnsi="Cambria Math" w:cstheme="minorHAnsi"/>
          <w:sz w:val="22"/>
          <w:szCs w:val="22"/>
        </w:rPr>
        <w:t>.</w:t>
      </w:r>
    </w:p>
    <w:p w14:paraId="1445426E" w14:textId="1E4BAFB0" w:rsidR="002F0A1F" w:rsidRPr="00CC731D" w:rsidRDefault="002F0A1F" w:rsidP="00A56FF1">
      <w:pPr>
        <w:rPr>
          <w:rFonts w:ascii="Cambria Math" w:hAnsi="Cambria Math" w:cstheme="minorHAnsi"/>
          <w:sz w:val="22"/>
          <w:szCs w:val="22"/>
        </w:rPr>
      </w:pPr>
    </w:p>
    <w:p w14:paraId="589FBB9E" w14:textId="77777777" w:rsidR="002F0A1F" w:rsidRPr="00CC731D" w:rsidRDefault="002F0A1F" w:rsidP="00A56FF1">
      <w:pPr>
        <w:rPr>
          <w:rFonts w:ascii="Cambria Math" w:hAnsi="Cambria Math" w:cstheme="minorHAnsi"/>
          <w:sz w:val="22"/>
          <w:szCs w:val="22"/>
        </w:rPr>
      </w:pPr>
    </w:p>
    <w:p w14:paraId="14BDF480" w14:textId="77777777" w:rsidR="002F0A1F" w:rsidRPr="00CC731D" w:rsidRDefault="002F0A1F" w:rsidP="00A56FF1">
      <w:pPr>
        <w:rPr>
          <w:rFonts w:ascii="Cambria Math" w:hAnsi="Cambria Math" w:cstheme="minorHAnsi"/>
          <w:sz w:val="22"/>
          <w:szCs w:val="22"/>
        </w:rPr>
      </w:pPr>
    </w:p>
    <w:p w14:paraId="7D09E1F4" w14:textId="56173E50" w:rsidR="001F35C6" w:rsidRPr="00CC731D" w:rsidRDefault="008C5507" w:rsidP="003F7EDF">
      <w:pPr>
        <w:spacing w:before="120" w:after="120"/>
        <w:jc w:val="center"/>
        <w:rPr>
          <w:rFonts w:ascii="Cambria Math" w:hAnsi="Cambria Math" w:cstheme="minorHAnsi"/>
          <w:sz w:val="22"/>
          <w:szCs w:val="22"/>
        </w:rPr>
      </w:pPr>
      <w:r w:rsidRPr="00CC731D">
        <w:rPr>
          <w:rFonts w:ascii="Cambria Math" w:hAnsi="Cambria Math" w:cstheme="minorHAnsi"/>
          <w:b/>
          <w:sz w:val="22"/>
          <w:szCs w:val="22"/>
        </w:rPr>
        <w:t>Fundo</w:t>
      </w:r>
      <w:r w:rsidR="002D5F7E" w:rsidRPr="00CC731D">
        <w:rPr>
          <w:rFonts w:ascii="Cambria Math" w:hAnsi="Cambria Math" w:cstheme="minorHAnsi"/>
          <w:b/>
          <w:sz w:val="22"/>
          <w:szCs w:val="22"/>
        </w:rPr>
        <w:t xml:space="preserve"> Municipal de </w:t>
      </w:r>
      <w:r w:rsidR="00B578BB" w:rsidRPr="00CC731D">
        <w:rPr>
          <w:rFonts w:ascii="Cambria Math" w:hAnsi="Cambria Math" w:cstheme="minorHAnsi"/>
          <w:b/>
          <w:sz w:val="22"/>
          <w:szCs w:val="22"/>
        </w:rPr>
        <w:t>Assistência Social</w:t>
      </w:r>
      <w:r w:rsidR="002D5F7E" w:rsidRPr="00CC731D">
        <w:rPr>
          <w:rFonts w:ascii="Cambria Math" w:hAnsi="Cambria Math" w:cstheme="minorHAnsi"/>
          <w:b/>
          <w:sz w:val="22"/>
          <w:szCs w:val="22"/>
        </w:rPr>
        <w:t xml:space="preserve"> </w:t>
      </w:r>
    </w:p>
    <w:p w14:paraId="7F2E50C3" w14:textId="4FA57703" w:rsidR="001F35C6" w:rsidRPr="00CC731D" w:rsidRDefault="00B578BB" w:rsidP="003F7EDF">
      <w:pPr>
        <w:spacing w:before="120" w:after="120"/>
        <w:jc w:val="center"/>
        <w:rPr>
          <w:rFonts w:ascii="Cambria Math" w:hAnsi="Cambria Math" w:cstheme="minorHAnsi"/>
          <w:sz w:val="22"/>
          <w:szCs w:val="22"/>
        </w:rPr>
      </w:pPr>
      <w:r w:rsidRPr="00CC731D">
        <w:rPr>
          <w:rFonts w:ascii="Cambria Math" w:hAnsi="Cambria Math" w:cstheme="minorHAnsi"/>
          <w:sz w:val="22"/>
          <w:szCs w:val="22"/>
        </w:rPr>
        <w:t>Maria Aparecida Dos Santos</w:t>
      </w:r>
      <w:r w:rsidR="00EC099A" w:rsidRPr="00CC731D">
        <w:rPr>
          <w:rFonts w:ascii="Cambria Math" w:hAnsi="Cambria Math" w:cstheme="minorHAnsi"/>
          <w:sz w:val="22"/>
          <w:szCs w:val="22"/>
        </w:rPr>
        <w:t xml:space="preserve"> -</w:t>
      </w:r>
      <w:r w:rsidR="002D5F7E" w:rsidRPr="00CC731D">
        <w:rPr>
          <w:rFonts w:ascii="Cambria Math" w:hAnsi="Cambria Math" w:cstheme="minorHAnsi"/>
          <w:sz w:val="22"/>
          <w:szCs w:val="22"/>
        </w:rPr>
        <w:t xml:space="preserve"> </w:t>
      </w:r>
      <w:r w:rsidR="00260E04" w:rsidRPr="00CC731D">
        <w:rPr>
          <w:rFonts w:ascii="Cambria Math" w:hAnsi="Cambria Math" w:cstheme="minorHAnsi"/>
          <w:sz w:val="22"/>
          <w:szCs w:val="22"/>
        </w:rPr>
        <w:t xml:space="preserve">Fundo Municipal de </w:t>
      </w:r>
      <w:r w:rsidRPr="00CC731D">
        <w:rPr>
          <w:rFonts w:ascii="Cambria Math" w:hAnsi="Cambria Math" w:cstheme="minorHAnsi"/>
          <w:sz w:val="22"/>
          <w:szCs w:val="22"/>
        </w:rPr>
        <w:t>Assistência Social</w:t>
      </w:r>
    </w:p>
    <w:p w14:paraId="4341DBD2" w14:textId="77777777" w:rsidR="002F0A1F" w:rsidRPr="00CC731D" w:rsidRDefault="002F0A1F" w:rsidP="003F7EDF">
      <w:pPr>
        <w:spacing w:before="120" w:after="120"/>
        <w:jc w:val="center"/>
        <w:rPr>
          <w:rFonts w:ascii="Cambria Math" w:hAnsi="Cambria Math" w:cstheme="minorHAnsi"/>
          <w:b/>
          <w:sz w:val="22"/>
          <w:szCs w:val="22"/>
        </w:rPr>
      </w:pPr>
    </w:p>
    <w:p w14:paraId="604885D5" w14:textId="77777777" w:rsidR="002F0A1F" w:rsidRPr="00CC731D" w:rsidRDefault="002F0A1F" w:rsidP="003F7EDF">
      <w:pPr>
        <w:spacing w:before="120" w:after="120"/>
        <w:jc w:val="center"/>
        <w:rPr>
          <w:rFonts w:ascii="Cambria Math" w:hAnsi="Cambria Math" w:cstheme="minorHAnsi"/>
          <w:b/>
          <w:sz w:val="22"/>
          <w:szCs w:val="22"/>
        </w:rPr>
      </w:pPr>
    </w:p>
    <w:p w14:paraId="2EDD4440" w14:textId="509ADE21" w:rsidR="001F35C6" w:rsidRPr="00CC731D" w:rsidRDefault="001F35C6" w:rsidP="003F7EDF">
      <w:pPr>
        <w:spacing w:before="120" w:after="120"/>
        <w:jc w:val="center"/>
        <w:rPr>
          <w:rFonts w:ascii="Cambria Math" w:hAnsi="Cambria Math" w:cstheme="minorHAnsi"/>
          <w:b/>
          <w:sz w:val="22"/>
          <w:szCs w:val="22"/>
        </w:rPr>
      </w:pPr>
      <w:r w:rsidRPr="00CC731D">
        <w:rPr>
          <w:rFonts w:ascii="Cambria Math" w:hAnsi="Cambria Math" w:cstheme="minorHAnsi"/>
          <w:b/>
          <w:sz w:val="22"/>
          <w:szCs w:val="22"/>
        </w:rPr>
        <w:t>Contratante</w:t>
      </w:r>
    </w:p>
    <w:p w14:paraId="79900504" w14:textId="5BB36688" w:rsidR="001F35C6" w:rsidRPr="00CC731D" w:rsidRDefault="001F35C6" w:rsidP="003F7EDF">
      <w:pPr>
        <w:spacing w:before="120" w:after="120"/>
        <w:jc w:val="center"/>
        <w:rPr>
          <w:rFonts w:ascii="Cambria Math" w:hAnsi="Cambria Math" w:cstheme="minorHAnsi"/>
          <w:sz w:val="22"/>
          <w:szCs w:val="22"/>
        </w:rPr>
      </w:pPr>
      <w:r w:rsidRPr="00CC731D">
        <w:rPr>
          <w:rFonts w:ascii="Cambria Math" w:hAnsi="Cambria Math" w:cstheme="minorHAnsi"/>
          <w:sz w:val="22"/>
          <w:szCs w:val="22"/>
        </w:rPr>
        <w:t xml:space="preserve">Empresa </w:t>
      </w:r>
      <w:r w:rsidR="002D5F7E" w:rsidRPr="00CC731D">
        <w:rPr>
          <w:rFonts w:ascii="Cambria Math" w:hAnsi="Cambria Math" w:cstheme="minorHAnsi"/>
          <w:sz w:val="22"/>
          <w:szCs w:val="22"/>
        </w:rPr>
        <w:t>Nogueira &amp; Machado</w:t>
      </w:r>
      <w:r w:rsidR="00C47980" w:rsidRPr="00CC731D">
        <w:rPr>
          <w:rFonts w:ascii="Cambria Math" w:hAnsi="Cambria Math" w:cstheme="minorHAnsi"/>
          <w:sz w:val="22"/>
          <w:szCs w:val="22"/>
        </w:rPr>
        <w:t xml:space="preserve"> LTDA</w:t>
      </w:r>
    </w:p>
    <w:p w14:paraId="251D6C61" w14:textId="062D5A46" w:rsidR="001F35C6" w:rsidRPr="00CC731D" w:rsidRDefault="001F35C6" w:rsidP="003F7EDF">
      <w:pPr>
        <w:spacing w:before="120" w:after="120"/>
        <w:jc w:val="center"/>
        <w:rPr>
          <w:rFonts w:ascii="Cambria Math" w:hAnsi="Cambria Math" w:cstheme="minorHAnsi"/>
          <w:sz w:val="22"/>
          <w:szCs w:val="22"/>
        </w:rPr>
      </w:pPr>
      <w:r w:rsidRPr="00CC731D">
        <w:rPr>
          <w:rFonts w:ascii="Cambria Math" w:hAnsi="Cambria Math" w:cstheme="minorHAnsi"/>
          <w:sz w:val="22"/>
          <w:szCs w:val="22"/>
        </w:rPr>
        <w:t xml:space="preserve">Representante </w:t>
      </w:r>
      <w:proofErr w:type="spellStart"/>
      <w:r w:rsidR="00C47980" w:rsidRPr="00CC731D">
        <w:rPr>
          <w:rFonts w:ascii="Cambria Math" w:hAnsi="Cambria Math" w:cstheme="minorHAnsi"/>
          <w:sz w:val="22"/>
          <w:szCs w:val="22"/>
        </w:rPr>
        <w:t>Renilda</w:t>
      </w:r>
      <w:proofErr w:type="spellEnd"/>
      <w:r w:rsidR="00C47980" w:rsidRPr="00CC731D">
        <w:rPr>
          <w:rFonts w:ascii="Cambria Math" w:hAnsi="Cambria Math" w:cstheme="minorHAnsi"/>
          <w:sz w:val="22"/>
          <w:szCs w:val="22"/>
        </w:rPr>
        <w:t xml:space="preserve"> Branquinho Nogueira</w:t>
      </w:r>
    </w:p>
    <w:p w14:paraId="74D39DE0" w14:textId="77777777" w:rsidR="001F35C6" w:rsidRPr="00CC731D" w:rsidRDefault="001F35C6" w:rsidP="003F7EDF">
      <w:pPr>
        <w:spacing w:before="120" w:after="120"/>
        <w:jc w:val="center"/>
        <w:rPr>
          <w:rFonts w:ascii="Cambria Math" w:hAnsi="Cambria Math" w:cstheme="minorHAnsi"/>
          <w:b/>
          <w:sz w:val="22"/>
          <w:szCs w:val="22"/>
        </w:rPr>
      </w:pPr>
      <w:r w:rsidRPr="00CC731D">
        <w:rPr>
          <w:rFonts w:ascii="Cambria Math" w:hAnsi="Cambria Math" w:cstheme="minorHAnsi"/>
          <w:b/>
          <w:sz w:val="22"/>
          <w:szCs w:val="22"/>
        </w:rPr>
        <w:t>Contratado</w:t>
      </w:r>
    </w:p>
    <w:p w14:paraId="755C9601" w14:textId="77777777" w:rsidR="001F35C6" w:rsidRPr="00CC731D" w:rsidRDefault="001F35C6" w:rsidP="003F7EDF">
      <w:pPr>
        <w:spacing w:before="120" w:after="120"/>
        <w:jc w:val="both"/>
        <w:rPr>
          <w:rFonts w:ascii="Cambria Math" w:hAnsi="Cambria Math" w:cstheme="minorHAnsi"/>
          <w:sz w:val="22"/>
          <w:szCs w:val="22"/>
        </w:rPr>
      </w:pPr>
      <w:r w:rsidRPr="00CC731D">
        <w:rPr>
          <w:rFonts w:ascii="Cambria Math" w:hAnsi="Cambria Math" w:cstheme="minorHAnsi"/>
          <w:sz w:val="22"/>
          <w:szCs w:val="22"/>
        </w:rPr>
        <w:t>TESTEMUNHAS:</w:t>
      </w:r>
    </w:p>
    <w:p w14:paraId="7BF39979" w14:textId="77777777" w:rsidR="001F35C6" w:rsidRPr="00CC731D" w:rsidRDefault="001F35C6" w:rsidP="003F7EDF">
      <w:pPr>
        <w:spacing w:before="120" w:after="120"/>
        <w:jc w:val="both"/>
        <w:rPr>
          <w:rFonts w:ascii="Cambria Math" w:hAnsi="Cambria Math" w:cstheme="minorHAnsi"/>
          <w:sz w:val="22"/>
          <w:szCs w:val="22"/>
        </w:rPr>
      </w:pPr>
      <w:r w:rsidRPr="00CC731D">
        <w:rPr>
          <w:rFonts w:ascii="Cambria Math" w:hAnsi="Cambria Math" w:cstheme="minorHAnsi"/>
          <w:sz w:val="22"/>
          <w:szCs w:val="22"/>
        </w:rPr>
        <w:t>1-_________________________________________</w:t>
      </w:r>
    </w:p>
    <w:p w14:paraId="4B53B390" w14:textId="77777777" w:rsidR="001F35C6" w:rsidRPr="00CC731D" w:rsidRDefault="001F35C6" w:rsidP="003F7EDF">
      <w:pPr>
        <w:spacing w:before="120" w:after="120"/>
        <w:jc w:val="both"/>
        <w:rPr>
          <w:rFonts w:ascii="Cambria Math" w:hAnsi="Cambria Math" w:cstheme="minorHAnsi"/>
          <w:sz w:val="22"/>
          <w:szCs w:val="22"/>
        </w:rPr>
      </w:pPr>
      <w:proofErr w:type="gramStart"/>
      <w:r w:rsidRPr="00CC731D">
        <w:rPr>
          <w:rFonts w:ascii="Cambria Math" w:hAnsi="Cambria Math" w:cstheme="minorHAnsi"/>
          <w:sz w:val="22"/>
          <w:szCs w:val="22"/>
        </w:rPr>
        <w:t>CPF:_</w:t>
      </w:r>
      <w:proofErr w:type="gramEnd"/>
      <w:r w:rsidRPr="00CC731D">
        <w:rPr>
          <w:rFonts w:ascii="Cambria Math" w:hAnsi="Cambria Math" w:cstheme="minorHAnsi"/>
          <w:sz w:val="22"/>
          <w:szCs w:val="22"/>
        </w:rPr>
        <w:t>______________________________________</w:t>
      </w:r>
    </w:p>
    <w:p w14:paraId="651C77D9" w14:textId="77777777" w:rsidR="001F35C6" w:rsidRPr="00CC731D" w:rsidRDefault="001F35C6" w:rsidP="003F7EDF">
      <w:pPr>
        <w:spacing w:before="120" w:after="120"/>
        <w:jc w:val="both"/>
        <w:rPr>
          <w:rFonts w:ascii="Cambria Math" w:hAnsi="Cambria Math" w:cstheme="minorHAnsi"/>
          <w:sz w:val="22"/>
          <w:szCs w:val="22"/>
        </w:rPr>
      </w:pPr>
      <w:r w:rsidRPr="00CC731D">
        <w:rPr>
          <w:rFonts w:ascii="Cambria Math" w:hAnsi="Cambria Math" w:cstheme="minorHAnsi"/>
          <w:sz w:val="22"/>
          <w:szCs w:val="22"/>
        </w:rPr>
        <w:t>2-_________________________________________</w:t>
      </w:r>
    </w:p>
    <w:p w14:paraId="102EA630" w14:textId="77777777" w:rsidR="001F35C6" w:rsidRPr="00CC731D" w:rsidRDefault="001F35C6" w:rsidP="003F7EDF">
      <w:pPr>
        <w:spacing w:before="120" w:after="120"/>
        <w:jc w:val="both"/>
        <w:rPr>
          <w:rFonts w:ascii="Cambria Math" w:hAnsi="Cambria Math" w:cstheme="minorHAnsi"/>
          <w:sz w:val="22"/>
          <w:szCs w:val="22"/>
        </w:rPr>
      </w:pPr>
      <w:proofErr w:type="gramStart"/>
      <w:r w:rsidRPr="00CC731D">
        <w:rPr>
          <w:rFonts w:ascii="Cambria Math" w:hAnsi="Cambria Math" w:cstheme="minorHAnsi"/>
          <w:sz w:val="22"/>
          <w:szCs w:val="22"/>
        </w:rPr>
        <w:t>CPF:_</w:t>
      </w:r>
      <w:proofErr w:type="gramEnd"/>
      <w:r w:rsidRPr="00CC731D">
        <w:rPr>
          <w:rFonts w:ascii="Cambria Math" w:hAnsi="Cambria Math" w:cstheme="minorHAnsi"/>
          <w:sz w:val="22"/>
          <w:szCs w:val="22"/>
        </w:rPr>
        <w:t>______________________________________</w:t>
      </w:r>
    </w:p>
    <w:p w14:paraId="68AA378E" w14:textId="77777777" w:rsidR="001F35C6" w:rsidRPr="00CC731D" w:rsidRDefault="001F35C6" w:rsidP="00C920A2">
      <w:pPr>
        <w:pStyle w:val="western"/>
        <w:numPr>
          <w:ilvl w:val="0"/>
          <w:numId w:val="1"/>
        </w:numPr>
        <w:spacing w:before="0" w:line="240" w:lineRule="auto"/>
        <w:ind w:right="-17"/>
        <w:jc w:val="center"/>
        <w:rPr>
          <w:rFonts w:ascii="Cambria Math" w:hAnsi="Cambria Math" w:cstheme="minorHAnsi"/>
          <w:sz w:val="22"/>
          <w:szCs w:val="22"/>
        </w:rPr>
      </w:pPr>
    </w:p>
    <w:sectPr w:rsidR="001F35C6" w:rsidRPr="00CC731D" w:rsidSect="002F0A1F">
      <w:headerReference w:type="default" r:id="rId34"/>
      <w:pgSz w:w="11906" w:h="16838"/>
      <w:pgMar w:top="1417" w:right="1133" w:bottom="709" w:left="1701" w:header="142"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6B18C" w14:textId="77777777" w:rsidR="005B2735" w:rsidRDefault="005B2735" w:rsidP="002B1D0E">
      <w:r>
        <w:separator/>
      </w:r>
    </w:p>
  </w:endnote>
  <w:endnote w:type="continuationSeparator" w:id="0">
    <w:p w14:paraId="63F6D473" w14:textId="77777777" w:rsidR="005B2735" w:rsidRDefault="005B2735" w:rsidP="002B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92888" w14:textId="77777777" w:rsidR="005B2735" w:rsidRDefault="005B2735" w:rsidP="002B1D0E">
      <w:bookmarkStart w:id="0" w:name="_Hlk187503284"/>
      <w:bookmarkEnd w:id="0"/>
      <w:r>
        <w:separator/>
      </w:r>
    </w:p>
  </w:footnote>
  <w:footnote w:type="continuationSeparator" w:id="0">
    <w:p w14:paraId="72737AFA" w14:textId="77777777" w:rsidR="005B2735" w:rsidRDefault="005B2735" w:rsidP="002B1D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2CCA1" w14:textId="77777777" w:rsidR="002B1D0E" w:rsidRDefault="002B1D0E" w:rsidP="002B1D0E">
    <w:pPr>
      <w:pStyle w:val="Cabealho"/>
      <w:jc w:val="center"/>
    </w:pPr>
    <w:r>
      <w:rPr>
        <w:noProof/>
        <w:lang w:eastAsia="pt-BR"/>
      </w:rPr>
      <w:drawing>
        <wp:inline distT="0" distB="0" distL="0" distR="0" wp14:anchorId="38252BE8" wp14:editId="05122E5D">
          <wp:extent cx="2657475" cy="990450"/>
          <wp:effectExtent l="0" t="0" r="0" b="63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051" t="33145" r="16745" b="31467"/>
                  <a:stretch/>
                </pic:blipFill>
                <pic:spPr bwMode="auto">
                  <a:xfrm>
                    <a:off x="0" y="0"/>
                    <a:ext cx="2690407" cy="1002724"/>
                  </a:xfrm>
                  <a:prstGeom prst="rect">
                    <a:avLst/>
                  </a:prstGeom>
                  <a:noFill/>
                  <a:ln>
                    <a:noFill/>
                  </a:ln>
                  <a:extLst>
                    <a:ext uri="{53640926-AAD7-44D8-BBD7-CCE9431645EC}">
                      <a14:shadowObscured xmlns:a14="http://schemas.microsoft.com/office/drawing/2010/main"/>
                    </a:ext>
                  </a:extLst>
                </pic:spPr>
              </pic:pic>
            </a:graphicData>
          </a:graphic>
        </wp:inline>
      </w:drawing>
    </w:r>
  </w:p>
  <w:p w14:paraId="5B91083D" w14:textId="66856B2C" w:rsidR="002B1D0E" w:rsidRPr="002B1D0E" w:rsidRDefault="000765DB" w:rsidP="002B1D0E">
    <w:pPr>
      <w:pStyle w:val="Cabealho"/>
      <w:jc w:val="center"/>
      <w:rPr>
        <w:rFonts w:ascii="Arial" w:hAnsi="Arial" w:cs="Arial"/>
        <w:b/>
        <w:bCs/>
      </w:rPr>
    </w:pPr>
    <w:r>
      <w:rPr>
        <w:rFonts w:ascii="Arial" w:hAnsi="Arial" w:cs="Arial"/>
        <w:b/>
        <w:bCs/>
        <w:noProof/>
      </w:rPr>
      <w:t>Fundo</w:t>
    </w:r>
    <w:r w:rsidR="002B1D0E" w:rsidRPr="004313BC">
      <w:rPr>
        <w:rFonts w:ascii="Arial" w:hAnsi="Arial" w:cs="Arial"/>
        <w:b/>
        <w:bCs/>
        <w:noProof/>
      </w:rPr>
      <w:t xml:space="preserve"> Municipal de</w:t>
    </w:r>
    <w:r>
      <w:rPr>
        <w:rFonts w:ascii="Arial" w:hAnsi="Arial" w:cs="Arial"/>
        <w:b/>
        <w:bCs/>
        <w:noProof/>
      </w:rPr>
      <w:t xml:space="preserve"> </w:t>
    </w:r>
    <w:r w:rsidR="0004084B">
      <w:rPr>
        <w:rFonts w:ascii="Arial" w:hAnsi="Arial" w:cs="Arial"/>
        <w:b/>
        <w:bCs/>
        <w:noProof/>
      </w:rPr>
      <w:t>Assitência Social</w:t>
    </w:r>
    <w:r w:rsidR="00CE148F">
      <w:rPr>
        <w:rFonts w:ascii="Arial" w:hAnsi="Arial" w:cs="Arial"/>
        <w:b/>
        <w:bCs/>
        <w:noProof/>
      </w:rPr>
      <w:t xml:space="preserve"> de</w:t>
    </w:r>
    <w:r w:rsidR="002B1D0E" w:rsidRPr="004313BC">
      <w:rPr>
        <w:rFonts w:ascii="Arial" w:hAnsi="Arial" w:cs="Arial"/>
        <w:b/>
        <w:bCs/>
        <w:noProof/>
      </w:rPr>
      <w:t xml:space="preserve"> Aurora - TO</w:t>
    </w:r>
  </w:p>
  <w:p w14:paraId="65F5FE80" w14:textId="77777777" w:rsidR="002B1D0E" w:rsidRPr="001804E1" w:rsidRDefault="002B1D0E" w:rsidP="002B1D0E">
    <w:pPr>
      <w:pStyle w:val="Cabealho"/>
      <w:jc w:val="center"/>
    </w:pPr>
    <w:r w:rsidRPr="00137D9A">
      <w:rPr>
        <w:rFonts w:ascii="Arial" w:hAnsi="Arial" w:cs="Arial"/>
        <w:b/>
      </w:rPr>
      <w:t>ADM. 202</w:t>
    </w:r>
    <w:r>
      <w:rPr>
        <w:rFonts w:ascii="Arial" w:hAnsi="Arial" w:cs="Arial"/>
        <w:b/>
      </w:rPr>
      <w:t>5</w:t>
    </w:r>
    <w:r w:rsidRPr="00137D9A">
      <w:rPr>
        <w:rFonts w:ascii="Arial" w:hAnsi="Arial" w:cs="Arial"/>
        <w:b/>
      </w:rPr>
      <w:t>-202</w:t>
    </w:r>
    <w:r>
      <w:rPr>
        <w:rFonts w:ascii="Arial" w:hAnsi="Arial" w:cs="Arial"/>
        <w:b/>
      </w:rPr>
      <w:t>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1"/>
    <w:multiLevelType w:val="multilevel"/>
    <w:tmpl w:val="00000001"/>
    <w:name w:val="WW8Num2"/>
    <w:lvl w:ilvl="0">
      <w:start w:val="1"/>
      <w:numFmt w:val="none"/>
      <w:lvlText w:val=""/>
      <w:lvlJc w:val="left"/>
      <w:pPr>
        <w:tabs>
          <w:tab w:val="num" w:pos="0"/>
        </w:tabs>
      </w:pPr>
    </w:lvl>
    <w:lvl w:ilvl="1">
      <w:start w:val="1"/>
      <w:numFmt w:val="none"/>
      <w:pStyle w:val="Nvel2-Red"/>
      <w:lvlText w:val=""/>
      <w:lvlJc w:val="left"/>
      <w:pPr>
        <w:tabs>
          <w:tab w:val="num" w:pos="0"/>
        </w:tabs>
      </w:pPr>
    </w:lvl>
    <w:lvl w:ilvl="2">
      <w:start w:val="1"/>
      <w:numFmt w:val="none"/>
      <w:pStyle w:val="Nvel3-R"/>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1">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1">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1">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1">
    <w:nsid w:val="61DD361E"/>
    <w:multiLevelType w:val="multilevel"/>
    <w:tmpl w:val="D31EBC58"/>
    <w:lvl w:ilvl="0">
      <w:start w:val="1"/>
      <w:numFmt w:val="decimal"/>
      <w:pStyle w:val="Nivel01"/>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1">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4"/>
  </w:num>
  <w:num w:numId="3">
    <w:abstractNumId w:val="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1"/>
    </w:lvlOverride>
    <w:lvlOverride w:ilvl="1">
      <w:startOverride w:val="1"/>
    </w:lvlOverride>
  </w:num>
  <w:num w:numId="8">
    <w:abstractNumId w:val="4"/>
    <w:lvlOverride w:ilvl="0">
      <w:startOverride w:val="3"/>
    </w:lvlOverride>
    <w:lvlOverride w:ilvl="1">
      <w:startOverride w:val="1"/>
    </w:lvlOverride>
  </w:num>
  <w:num w:numId="9">
    <w:abstractNumId w:val="4"/>
    <w:lvlOverride w:ilvl="0">
      <w:startOverride w:val="4"/>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EDF"/>
    <w:rsid w:val="0004084B"/>
    <w:rsid w:val="00055AA1"/>
    <w:rsid w:val="000765DB"/>
    <w:rsid w:val="000D5BCC"/>
    <w:rsid w:val="000E5EC4"/>
    <w:rsid w:val="00124D4C"/>
    <w:rsid w:val="001D5A2D"/>
    <w:rsid w:val="001F35C6"/>
    <w:rsid w:val="00260E04"/>
    <w:rsid w:val="002B1D0E"/>
    <w:rsid w:val="002C684B"/>
    <w:rsid w:val="002D5F7E"/>
    <w:rsid w:val="002F0A1F"/>
    <w:rsid w:val="00301F0B"/>
    <w:rsid w:val="003F7EDF"/>
    <w:rsid w:val="00424FF4"/>
    <w:rsid w:val="004D2488"/>
    <w:rsid w:val="004E7D38"/>
    <w:rsid w:val="005032AD"/>
    <w:rsid w:val="005B2735"/>
    <w:rsid w:val="00690338"/>
    <w:rsid w:val="00790AFA"/>
    <w:rsid w:val="008C5507"/>
    <w:rsid w:val="00944995"/>
    <w:rsid w:val="00974FC5"/>
    <w:rsid w:val="00995C97"/>
    <w:rsid w:val="00A56FF1"/>
    <w:rsid w:val="00A70DB4"/>
    <w:rsid w:val="00A9002E"/>
    <w:rsid w:val="00B578BB"/>
    <w:rsid w:val="00B57C4F"/>
    <w:rsid w:val="00C47980"/>
    <w:rsid w:val="00C83573"/>
    <w:rsid w:val="00C920A2"/>
    <w:rsid w:val="00CC731D"/>
    <w:rsid w:val="00CD4306"/>
    <w:rsid w:val="00CE148F"/>
    <w:rsid w:val="00D211D6"/>
    <w:rsid w:val="00D83559"/>
    <w:rsid w:val="00E23E96"/>
    <w:rsid w:val="00E66860"/>
    <w:rsid w:val="00EC099A"/>
    <w:rsid w:val="00EF1155"/>
    <w:rsid w:val="00F30C5B"/>
    <w:rsid w:val="00FB0B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7F0C1"/>
  <w15:chartTrackingRefBased/>
  <w15:docId w15:val="{17C5B096-912D-4B53-8A42-8FCFF050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EDF"/>
    <w:pPr>
      <w:suppressAutoHyphens/>
      <w:spacing w:after="0" w:line="240" w:lineRule="auto"/>
    </w:pPr>
    <w:rPr>
      <w:rFonts w:ascii="Times New Roman" w:eastAsia="Times New Roman" w:hAnsi="Times New Roman" w:cs="Times New Roman"/>
      <w:sz w:val="20"/>
      <w:szCs w:val="20"/>
      <w:lang w:eastAsia="ja-JP"/>
    </w:rPr>
  </w:style>
  <w:style w:type="paragraph" w:styleId="Ttulo1">
    <w:name w:val="heading 1"/>
    <w:basedOn w:val="Normal"/>
    <w:next w:val="Normal"/>
    <w:link w:val="Ttulo1Char"/>
    <w:uiPriority w:val="9"/>
    <w:qFormat/>
    <w:rsid w:val="003F7ED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uiPriority w:val="99"/>
    <w:rsid w:val="003F7EDF"/>
    <w:pPr>
      <w:suppressAutoHyphens w:val="0"/>
      <w:spacing w:before="280" w:line="403" w:lineRule="atLeast"/>
    </w:pPr>
    <w:rPr>
      <w:rFonts w:ascii="Garamond" w:hAnsi="Garamond"/>
      <w:sz w:val="28"/>
      <w:szCs w:val="28"/>
    </w:rPr>
  </w:style>
  <w:style w:type="paragraph" w:styleId="PargrafodaLista">
    <w:name w:val="List Paragraph"/>
    <w:basedOn w:val="Normal"/>
    <w:link w:val="PargrafodaListaChar"/>
    <w:uiPriority w:val="34"/>
    <w:qFormat/>
    <w:rsid w:val="003F7EDF"/>
    <w:pPr>
      <w:ind w:left="708"/>
    </w:pPr>
  </w:style>
  <w:style w:type="character" w:customStyle="1" w:styleId="PargrafodaListaChar">
    <w:name w:val="Parágrafo da Lista Char"/>
    <w:link w:val="PargrafodaLista"/>
    <w:uiPriority w:val="34"/>
    <w:locked/>
    <w:rsid w:val="003F7EDF"/>
    <w:rPr>
      <w:rFonts w:ascii="Times New Roman" w:eastAsia="Times New Roman" w:hAnsi="Times New Roman" w:cs="Times New Roman"/>
      <w:sz w:val="20"/>
      <w:szCs w:val="20"/>
      <w:lang w:eastAsia="ja-JP"/>
    </w:rPr>
  </w:style>
  <w:style w:type="paragraph" w:customStyle="1" w:styleId="Corpodetexto21">
    <w:name w:val="Corpo de texto 21"/>
    <w:basedOn w:val="Normal"/>
    <w:uiPriority w:val="99"/>
    <w:rsid w:val="003F7EDF"/>
    <w:pPr>
      <w:ind w:firstLine="2835"/>
      <w:jc w:val="both"/>
    </w:pPr>
    <w:rPr>
      <w:rFonts w:ascii="Arial" w:hAnsi="Arial"/>
      <w:sz w:val="24"/>
      <w:lang w:eastAsia="ar-SA"/>
    </w:rPr>
  </w:style>
  <w:style w:type="paragraph" w:customStyle="1" w:styleId="Nivel01">
    <w:name w:val="Nivel_01"/>
    <w:basedOn w:val="Ttulo1"/>
    <w:link w:val="Nivel01Char"/>
    <w:qFormat/>
    <w:rsid w:val="003F7EDF"/>
    <w:pPr>
      <w:numPr>
        <w:numId w:val="2"/>
      </w:numPr>
      <w:tabs>
        <w:tab w:val="left" w:pos="567"/>
      </w:tabs>
      <w:suppressAutoHyphens w:val="0"/>
      <w:jc w:val="both"/>
    </w:pPr>
    <w:rPr>
      <w:rFonts w:ascii="Ecofont_Spranq_eco_Sans" w:eastAsia="MS Gothic" w:hAnsi="Ecofont_Spranq_eco_Sans" w:cs="Times New Roman"/>
      <w:b/>
      <w:bCs/>
      <w:color w:val="auto"/>
      <w:sz w:val="20"/>
      <w:szCs w:val="20"/>
      <w:lang w:eastAsia="pt-BR"/>
    </w:rPr>
  </w:style>
  <w:style w:type="character" w:customStyle="1" w:styleId="Nivel01Char">
    <w:name w:val="Nivel_01 Char"/>
    <w:link w:val="Nivel01"/>
    <w:rsid w:val="003F7EDF"/>
    <w:rPr>
      <w:rFonts w:ascii="Ecofont_Spranq_eco_Sans" w:eastAsia="MS Gothic" w:hAnsi="Ecofont_Spranq_eco_Sans" w:cs="Times New Roman"/>
      <w:b/>
      <w:bCs/>
      <w:sz w:val="20"/>
      <w:szCs w:val="20"/>
      <w:lang w:eastAsia="pt-BR"/>
    </w:rPr>
  </w:style>
  <w:style w:type="paragraph" w:customStyle="1" w:styleId="Nivel2">
    <w:name w:val="Nivel 2"/>
    <w:basedOn w:val="Normal"/>
    <w:link w:val="Nivel2Char"/>
    <w:qFormat/>
    <w:rsid w:val="003F7EDF"/>
    <w:pPr>
      <w:suppressAutoHyphens w:val="0"/>
      <w:spacing w:before="120" w:after="120" w:line="276" w:lineRule="auto"/>
      <w:jc w:val="both"/>
    </w:pPr>
    <w:rPr>
      <w:rFonts w:ascii="Arial" w:eastAsia="MS Mincho" w:hAnsi="Arial" w:cs="Arial"/>
      <w:color w:val="000000"/>
      <w:lang w:eastAsia="pt-BR"/>
    </w:rPr>
  </w:style>
  <w:style w:type="character" w:customStyle="1" w:styleId="Nivel2Char">
    <w:name w:val="Nivel 2 Char"/>
    <w:link w:val="Nivel2"/>
    <w:locked/>
    <w:rsid w:val="003F7EDF"/>
    <w:rPr>
      <w:rFonts w:ascii="Arial" w:eastAsia="MS Mincho" w:hAnsi="Arial" w:cs="Arial"/>
      <w:color w:val="000000"/>
      <w:sz w:val="20"/>
      <w:szCs w:val="20"/>
      <w:lang w:eastAsia="pt-BR"/>
    </w:rPr>
  </w:style>
  <w:style w:type="paragraph" w:customStyle="1" w:styleId="Nvel2-Red">
    <w:name w:val="Nível 2 -Red"/>
    <w:basedOn w:val="Nivel2"/>
    <w:qFormat/>
    <w:rsid w:val="003F7EDF"/>
    <w:pPr>
      <w:numPr>
        <w:ilvl w:val="1"/>
        <w:numId w:val="1"/>
      </w:numPr>
    </w:pPr>
    <w:rPr>
      <w:i/>
      <w:iCs/>
      <w:color w:val="FF0000"/>
    </w:rPr>
  </w:style>
  <w:style w:type="paragraph" w:customStyle="1" w:styleId="Nvel3-R">
    <w:name w:val="Nível 3-R"/>
    <w:basedOn w:val="Normal"/>
    <w:qFormat/>
    <w:rsid w:val="003F7EDF"/>
    <w:pPr>
      <w:numPr>
        <w:ilvl w:val="2"/>
        <w:numId w:val="1"/>
      </w:numPr>
      <w:suppressAutoHyphens w:val="0"/>
      <w:spacing w:before="120" w:after="120" w:line="276" w:lineRule="auto"/>
      <w:ind w:left="284"/>
      <w:jc w:val="both"/>
    </w:pPr>
    <w:rPr>
      <w:rFonts w:ascii="Arial" w:eastAsia="MS Mincho" w:hAnsi="Arial" w:cs="Arial"/>
      <w:i/>
      <w:iCs/>
      <w:color w:val="FF0000"/>
      <w:lang w:eastAsia="pt-BR"/>
    </w:rPr>
  </w:style>
  <w:style w:type="paragraph" w:customStyle="1" w:styleId="Nivel4">
    <w:name w:val="Nivel 4"/>
    <w:basedOn w:val="Normal"/>
    <w:link w:val="Nivel4Char"/>
    <w:qFormat/>
    <w:rsid w:val="003F7EDF"/>
    <w:pPr>
      <w:suppressAutoHyphens w:val="0"/>
      <w:spacing w:before="120" w:after="120" w:line="276" w:lineRule="auto"/>
      <w:ind w:left="567"/>
      <w:jc w:val="both"/>
    </w:pPr>
    <w:rPr>
      <w:rFonts w:ascii="Arial" w:eastAsia="MS Mincho" w:hAnsi="Arial" w:cs="Arial"/>
      <w:lang w:eastAsia="pt-BR"/>
    </w:rPr>
  </w:style>
  <w:style w:type="character" w:customStyle="1" w:styleId="Nivel4Char">
    <w:name w:val="Nivel 4 Char"/>
    <w:link w:val="Nivel4"/>
    <w:rsid w:val="003F7EDF"/>
    <w:rPr>
      <w:rFonts w:ascii="Arial" w:eastAsia="MS Mincho" w:hAnsi="Arial" w:cs="Arial"/>
      <w:sz w:val="20"/>
      <w:szCs w:val="20"/>
      <w:lang w:eastAsia="pt-BR"/>
    </w:rPr>
  </w:style>
  <w:style w:type="character" w:customStyle="1" w:styleId="Ttulo1Char">
    <w:name w:val="Título 1 Char"/>
    <w:basedOn w:val="Fontepargpadro"/>
    <w:link w:val="Ttulo1"/>
    <w:uiPriority w:val="9"/>
    <w:rsid w:val="003F7EDF"/>
    <w:rPr>
      <w:rFonts w:asciiTheme="majorHAnsi" w:eastAsiaTheme="majorEastAsia" w:hAnsiTheme="majorHAnsi" w:cstheme="majorBidi"/>
      <w:color w:val="2F5496" w:themeColor="accent1" w:themeShade="BF"/>
      <w:sz w:val="32"/>
      <w:szCs w:val="32"/>
      <w:lang w:eastAsia="ja-JP"/>
    </w:rPr>
  </w:style>
  <w:style w:type="paragraph" w:styleId="Cabealho">
    <w:name w:val="header"/>
    <w:aliases w:val="foote,encabezado,Cabeçalho superior,Heading 1a,hd,he"/>
    <w:basedOn w:val="Normal"/>
    <w:link w:val="CabealhoChar"/>
    <w:unhideWhenUsed/>
    <w:rsid w:val="002B1D0E"/>
    <w:pPr>
      <w:tabs>
        <w:tab w:val="center" w:pos="4252"/>
        <w:tab w:val="right" w:pos="8504"/>
      </w:tabs>
    </w:pPr>
  </w:style>
  <w:style w:type="character" w:customStyle="1" w:styleId="CabealhoChar">
    <w:name w:val="Cabeçalho Char"/>
    <w:aliases w:val="foote Char,encabezado Char,Cabeçalho superior Char,Heading 1a Char,hd Char,he Char"/>
    <w:basedOn w:val="Fontepargpadro"/>
    <w:link w:val="Cabealho"/>
    <w:rsid w:val="002B1D0E"/>
    <w:rPr>
      <w:rFonts w:ascii="Times New Roman" w:eastAsia="Times New Roman" w:hAnsi="Times New Roman" w:cs="Times New Roman"/>
      <w:sz w:val="20"/>
      <w:szCs w:val="20"/>
      <w:lang w:eastAsia="ja-JP"/>
    </w:rPr>
  </w:style>
  <w:style w:type="paragraph" w:styleId="Rodap">
    <w:name w:val="footer"/>
    <w:basedOn w:val="Normal"/>
    <w:link w:val="RodapChar"/>
    <w:uiPriority w:val="99"/>
    <w:unhideWhenUsed/>
    <w:rsid w:val="002B1D0E"/>
    <w:pPr>
      <w:tabs>
        <w:tab w:val="center" w:pos="4252"/>
        <w:tab w:val="right" w:pos="8504"/>
      </w:tabs>
    </w:pPr>
  </w:style>
  <w:style w:type="character" w:customStyle="1" w:styleId="RodapChar">
    <w:name w:val="Rodapé Char"/>
    <w:basedOn w:val="Fontepargpadro"/>
    <w:link w:val="Rodap"/>
    <w:uiPriority w:val="99"/>
    <w:rsid w:val="002B1D0E"/>
    <w:rPr>
      <w:rFonts w:ascii="Times New Roman" w:eastAsia="Times New Roman" w:hAnsi="Times New Roman" w:cs="Times New Roman"/>
      <w:sz w:val="20"/>
      <w:szCs w:val="20"/>
      <w:lang w:eastAsia="ja-JP"/>
    </w:rPr>
  </w:style>
  <w:style w:type="paragraph" w:styleId="Textodebalo">
    <w:name w:val="Balloon Text"/>
    <w:basedOn w:val="Normal"/>
    <w:link w:val="TextodebaloChar"/>
    <w:uiPriority w:val="99"/>
    <w:semiHidden/>
    <w:unhideWhenUsed/>
    <w:rsid w:val="00F30C5B"/>
    <w:rPr>
      <w:rFonts w:ascii="Segoe UI" w:hAnsi="Segoe UI" w:cs="Segoe UI"/>
      <w:sz w:val="18"/>
      <w:szCs w:val="18"/>
    </w:rPr>
  </w:style>
  <w:style w:type="character" w:customStyle="1" w:styleId="TextodebaloChar">
    <w:name w:val="Texto de balão Char"/>
    <w:basedOn w:val="Fontepargpadro"/>
    <w:link w:val="Textodebalo"/>
    <w:uiPriority w:val="99"/>
    <w:semiHidden/>
    <w:rsid w:val="00F30C5B"/>
    <w:rPr>
      <w:rFonts w:ascii="Segoe UI" w:eastAsia="Times New Roman"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_ato2011-2014/2013/lei/l12846.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21" Type="http://schemas.openxmlformats.org/officeDocument/2006/relationships/hyperlink" Target="http://www.planalto.gov.br/ccivil_03/_ato2019-2022/2021/lei/L14133.htm" TargetMode="External"/><Relationship Id="rId34" Type="http://schemas.openxmlformats.org/officeDocument/2006/relationships/header" Target="header1.xm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_ato2011-2014/2012/decreto/d7724.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1-2014/2011/lei/l12527.htm" TargetMode="External"/><Relationship Id="rId5"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gov.br/compras/pt-br/acesso-a-informacao/legislacao/instrucoes-normativas/instrucao-normativa-seges-me-no-26-de-13-de-abril-de-2022"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leis/l8078compilado.htm" TargetMode="External"/><Relationship Id="rId35" Type="http://schemas.openxmlformats.org/officeDocument/2006/relationships/fontTable" Target="fontTable.xm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10</Pages>
  <Words>5024</Words>
  <Characters>27135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9</cp:revision>
  <cp:lastPrinted>2025-02-05T22:06:00Z</cp:lastPrinted>
  <dcterms:created xsi:type="dcterms:W3CDTF">2025-02-04T13:22:00Z</dcterms:created>
  <dcterms:modified xsi:type="dcterms:W3CDTF">2025-02-05T22:08:00Z</dcterms:modified>
</cp:coreProperties>
</file>